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58" w:rsidRPr="00F15C58" w:rsidRDefault="00EA04A2" w:rsidP="00F15C58">
      <w:pPr>
        <w:jc w:val="center"/>
        <w:rPr>
          <w:b/>
          <w:sz w:val="28"/>
        </w:rPr>
      </w:pPr>
      <w:r>
        <w:rPr>
          <w:b/>
          <w:sz w:val="28"/>
        </w:rPr>
        <w:t xml:space="preserve">Perspective on the </w:t>
      </w:r>
      <w:r w:rsidR="00F15C58" w:rsidRPr="00F15C58">
        <w:rPr>
          <w:b/>
          <w:sz w:val="28"/>
        </w:rPr>
        <w:t xml:space="preserve">Foodservice Market in Europe </w:t>
      </w:r>
      <w:r w:rsidR="00F15C58">
        <w:rPr>
          <w:b/>
          <w:sz w:val="28"/>
        </w:rPr>
        <w:br/>
      </w:r>
      <w:r w:rsidR="00F15C58">
        <w:rPr>
          <w:b/>
          <w:sz w:val="28"/>
        </w:rPr>
        <w:br/>
      </w:r>
      <w:r w:rsidR="00F15C58" w:rsidRPr="00F15C58">
        <w:rPr>
          <w:b/>
          <w:sz w:val="28"/>
        </w:rPr>
        <w:t>March 1</w:t>
      </w:r>
      <w:r w:rsidR="00D04EB2">
        <w:rPr>
          <w:b/>
          <w:sz w:val="28"/>
        </w:rPr>
        <w:t>6</w:t>
      </w:r>
      <w:r w:rsidR="00F15C58" w:rsidRPr="00F15C58">
        <w:rPr>
          <w:b/>
          <w:sz w:val="28"/>
          <w:vertAlign w:val="superscript"/>
        </w:rPr>
        <w:t>th</w:t>
      </w:r>
      <w:r w:rsidR="00F15C58" w:rsidRPr="00F15C58">
        <w:rPr>
          <w:b/>
          <w:sz w:val="28"/>
        </w:rPr>
        <w:t>, 2020</w:t>
      </w:r>
    </w:p>
    <w:p w:rsidR="00F15C58" w:rsidRDefault="00F15C58" w:rsidP="00F15C58">
      <w:pPr>
        <w:rPr>
          <w:b/>
        </w:rPr>
      </w:pPr>
    </w:p>
    <w:p w:rsidR="00F15C58" w:rsidRPr="00F15C58" w:rsidRDefault="00F15C58" w:rsidP="00F15C58">
      <w:pPr>
        <w:rPr>
          <w:b/>
          <w:sz w:val="24"/>
          <w:szCs w:val="24"/>
        </w:rPr>
      </w:pPr>
      <w:r w:rsidRPr="00F15C58">
        <w:rPr>
          <w:b/>
          <w:sz w:val="24"/>
          <w:szCs w:val="24"/>
        </w:rPr>
        <w:t>What we saw in China</w:t>
      </w:r>
    </w:p>
    <w:p w:rsidR="00F15C58" w:rsidRPr="00F15C58" w:rsidRDefault="00F15C58" w:rsidP="008A22EE">
      <w:pPr>
        <w:jc w:val="both"/>
        <w:rPr>
          <w:sz w:val="24"/>
          <w:szCs w:val="24"/>
        </w:rPr>
      </w:pPr>
      <w:r w:rsidRPr="00F15C58">
        <w:rPr>
          <w:sz w:val="24"/>
          <w:szCs w:val="24"/>
        </w:rPr>
        <w:t xml:space="preserve">Since we are operating CREST in China, we want to share first learnings with you about how consumer </w:t>
      </w:r>
      <w:r w:rsidR="00171CB3">
        <w:rPr>
          <w:sz w:val="24"/>
          <w:szCs w:val="24"/>
        </w:rPr>
        <w:t>behaviour</w:t>
      </w:r>
      <w:r w:rsidRPr="00F15C58">
        <w:rPr>
          <w:sz w:val="24"/>
          <w:szCs w:val="24"/>
        </w:rPr>
        <w:t xml:space="preserve"> impacted the restaurant industry </w:t>
      </w:r>
      <w:r w:rsidR="008A22EE">
        <w:rPr>
          <w:sz w:val="24"/>
          <w:szCs w:val="24"/>
        </w:rPr>
        <w:t xml:space="preserve">in </w:t>
      </w:r>
      <w:r w:rsidRPr="00F15C58">
        <w:rPr>
          <w:sz w:val="24"/>
          <w:szCs w:val="24"/>
        </w:rPr>
        <w:t xml:space="preserve">their market </w:t>
      </w:r>
      <w:r w:rsidR="008A22EE">
        <w:rPr>
          <w:sz w:val="24"/>
          <w:szCs w:val="24"/>
        </w:rPr>
        <w:t xml:space="preserve">during the month of </w:t>
      </w:r>
      <w:r w:rsidRPr="00F15C58">
        <w:rPr>
          <w:sz w:val="24"/>
          <w:szCs w:val="24"/>
        </w:rPr>
        <w:t>January. Having in mind that the outbreak started regionally limited and only impacted the last ten days of the month, the overall decline of around -4% in consumer spending indicates a soft decline – that was certainly only the start.</w:t>
      </w:r>
    </w:p>
    <w:p w:rsidR="00F15C58" w:rsidRPr="00F15C58" w:rsidRDefault="00F15C58" w:rsidP="008A22EE">
      <w:pPr>
        <w:jc w:val="both"/>
        <w:rPr>
          <w:sz w:val="24"/>
          <w:szCs w:val="24"/>
        </w:rPr>
      </w:pPr>
      <w:r w:rsidRPr="00F15C58">
        <w:rPr>
          <w:sz w:val="24"/>
          <w:szCs w:val="24"/>
        </w:rPr>
        <w:t xml:space="preserve">More interesting </w:t>
      </w:r>
      <w:r w:rsidR="008A22EE">
        <w:rPr>
          <w:sz w:val="24"/>
          <w:szCs w:val="24"/>
        </w:rPr>
        <w:t xml:space="preserve">however </w:t>
      </w:r>
      <w:r w:rsidRPr="00F15C58">
        <w:rPr>
          <w:sz w:val="24"/>
          <w:szCs w:val="24"/>
        </w:rPr>
        <w:t xml:space="preserve">is how different channels were hit: Most strongly hit </w:t>
      </w:r>
      <w:r w:rsidR="008A22EE">
        <w:rPr>
          <w:sz w:val="24"/>
          <w:szCs w:val="24"/>
        </w:rPr>
        <w:t xml:space="preserve">during the beginning of the crisis </w:t>
      </w:r>
      <w:r w:rsidRPr="00F15C58">
        <w:rPr>
          <w:sz w:val="24"/>
          <w:szCs w:val="24"/>
        </w:rPr>
        <w:t xml:space="preserve">were Full Service Restaurants as well as Coffee Bars and Cafés. The Quick Service sector held fairly stable for two reasons: Firstly, those that could, did focus on delivery and focused communication and operations to optimize that service type. Delivery grew strongly by 20% during the month. Secondly, consumers cut back more of their </w:t>
      </w:r>
      <w:r w:rsidR="008A22EE">
        <w:rPr>
          <w:sz w:val="24"/>
          <w:szCs w:val="24"/>
        </w:rPr>
        <w:t>‘</w:t>
      </w:r>
      <w:r w:rsidRPr="00F15C58">
        <w:rPr>
          <w:sz w:val="24"/>
          <w:szCs w:val="24"/>
        </w:rPr>
        <w:t>on-premise</w:t>
      </w:r>
      <w:r w:rsidR="008A22EE">
        <w:rPr>
          <w:sz w:val="24"/>
          <w:szCs w:val="24"/>
        </w:rPr>
        <w:t>’</w:t>
      </w:r>
      <w:r w:rsidRPr="00F15C58">
        <w:rPr>
          <w:sz w:val="24"/>
          <w:szCs w:val="24"/>
        </w:rPr>
        <w:t xml:space="preserve"> visits, so consuming </w:t>
      </w:r>
      <w:r w:rsidR="008A22EE">
        <w:rPr>
          <w:sz w:val="24"/>
          <w:szCs w:val="24"/>
        </w:rPr>
        <w:t xml:space="preserve">meals in the store whilst in the earlier days, take-away and meals consumed at home kept stable. </w:t>
      </w:r>
    </w:p>
    <w:p w:rsidR="00F15C58" w:rsidRPr="00F15C58" w:rsidRDefault="00F15C58" w:rsidP="008A22EE">
      <w:pPr>
        <w:jc w:val="both"/>
        <w:rPr>
          <w:sz w:val="24"/>
          <w:szCs w:val="24"/>
        </w:rPr>
      </w:pPr>
      <w:r w:rsidRPr="00F15C58">
        <w:rPr>
          <w:sz w:val="24"/>
          <w:szCs w:val="24"/>
        </w:rPr>
        <w:t xml:space="preserve">The most interesting observation was around consumers’ reason for choosing the places they got food and beverages from: During these times people still </w:t>
      </w:r>
      <w:r w:rsidR="008A22EE">
        <w:rPr>
          <w:sz w:val="24"/>
          <w:szCs w:val="24"/>
        </w:rPr>
        <w:t>went</w:t>
      </w:r>
      <w:r w:rsidRPr="00F15C58">
        <w:rPr>
          <w:sz w:val="24"/>
          <w:szCs w:val="24"/>
        </w:rPr>
        <w:t xml:space="preserve"> to th</w:t>
      </w:r>
      <w:r w:rsidR="008A22EE">
        <w:rPr>
          <w:sz w:val="24"/>
          <w:szCs w:val="24"/>
        </w:rPr>
        <w:t>ose</w:t>
      </w:r>
      <w:r w:rsidRPr="00F15C58">
        <w:rPr>
          <w:sz w:val="24"/>
          <w:szCs w:val="24"/>
        </w:rPr>
        <w:t xml:space="preserve"> places they know well and like (the place around the corner, where I know the manager or owner and those that are close to my community</w:t>
      </w:r>
      <w:r w:rsidR="008A22EE">
        <w:rPr>
          <w:sz w:val="24"/>
          <w:szCs w:val="24"/>
        </w:rPr>
        <w:t>)</w:t>
      </w:r>
      <w:r w:rsidRPr="00F15C58">
        <w:rPr>
          <w:sz w:val="24"/>
          <w:szCs w:val="24"/>
        </w:rPr>
        <w:t xml:space="preserve">, so they </w:t>
      </w:r>
      <w:r w:rsidR="008A22EE">
        <w:rPr>
          <w:sz w:val="24"/>
          <w:szCs w:val="24"/>
        </w:rPr>
        <w:t>wer</w:t>
      </w:r>
      <w:r w:rsidRPr="00F15C58">
        <w:rPr>
          <w:sz w:val="24"/>
          <w:szCs w:val="24"/>
        </w:rPr>
        <w:t xml:space="preserve">e much more loyal </w:t>
      </w:r>
      <w:r w:rsidR="008A22EE">
        <w:rPr>
          <w:sz w:val="24"/>
          <w:szCs w:val="24"/>
        </w:rPr>
        <w:t>during the crisis</w:t>
      </w:r>
      <w:r w:rsidRPr="00F15C58">
        <w:rPr>
          <w:sz w:val="24"/>
          <w:szCs w:val="24"/>
        </w:rPr>
        <w:t xml:space="preserve">. On the opposite side, Chinese consumers showed no willingness to try out new things. At the same time they were less price-sensitive but </w:t>
      </w:r>
      <w:r w:rsidR="008A22EE">
        <w:rPr>
          <w:sz w:val="24"/>
          <w:szCs w:val="24"/>
        </w:rPr>
        <w:t xml:space="preserve">– certainly - </w:t>
      </w:r>
      <w:r w:rsidRPr="00F15C58">
        <w:rPr>
          <w:sz w:val="24"/>
          <w:szCs w:val="24"/>
        </w:rPr>
        <w:t>put more emphasize on hygiene and safety.</w:t>
      </w:r>
    </w:p>
    <w:p w:rsidR="00F15C58" w:rsidRPr="00F15C58" w:rsidRDefault="00F15C58" w:rsidP="008A22EE">
      <w:pPr>
        <w:jc w:val="both"/>
        <w:rPr>
          <w:sz w:val="24"/>
          <w:szCs w:val="24"/>
        </w:rPr>
      </w:pPr>
      <w:r w:rsidRPr="00F15C58">
        <w:rPr>
          <w:sz w:val="24"/>
          <w:szCs w:val="24"/>
        </w:rPr>
        <w:t>That suggests that there is a chance to decrease traffic losses with a focus on delivery. Leverage resources on hero products to drive loyal consumers and enhance communication about quality, health but also hygiene and safety to meet less price-sensitive consumers</w:t>
      </w:r>
      <w:r w:rsidR="008A22EE">
        <w:rPr>
          <w:sz w:val="24"/>
          <w:szCs w:val="24"/>
        </w:rPr>
        <w:t xml:space="preserve"> demand</w:t>
      </w:r>
      <w:r w:rsidRPr="00F15C58">
        <w:rPr>
          <w:sz w:val="24"/>
          <w:szCs w:val="24"/>
        </w:rPr>
        <w:t>. Lunch remained a focus and there were even more ‘solo-diners’ around than before</w:t>
      </w:r>
      <w:r w:rsidR="008A22EE">
        <w:rPr>
          <w:sz w:val="24"/>
          <w:szCs w:val="24"/>
        </w:rPr>
        <w:t>, larger groups cut down more drastically</w:t>
      </w:r>
      <w:r w:rsidRPr="00F15C58">
        <w:rPr>
          <w:sz w:val="24"/>
          <w:szCs w:val="24"/>
        </w:rPr>
        <w:t xml:space="preserve">. </w:t>
      </w:r>
    </w:p>
    <w:p w:rsidR="00F15C58" w:rsidRDefault="00F15C58">
      <w:pPr>
        <w:spacing w:after="0" w:line="240" w:lineRule="auto"/>
        <w:rPr>
          <w:b/>
          <w:sz w:val="24"/>
          <w:szCs w:val="24"/>
        </w:rPr>
      </w:pPr>
      <w:r>
        <w:rPr>
          <w:b/>
          <w:sz w:val="24"/>
          <w:szCs w:val="24"/>
        </w:rPr>
        <w:br w:type="page"/>
      </w:r>
    </w:p>
    <w:p w:rsidR="00F15C58" w:rsidRPr="00F15C58" w:rsidRDefault="00F15C58" w:rsidP="00F15C58">
      <w:pPr>
        <w:rPr>
          <w:b/>
          <w:sz w:val="24"/>
          <w:szCs w:val="24"/>
        </w:rPr>
      </w:pPr>
      <w:r w:rsidRPr="00F15C58">
        <w:rPr>
          <w:b/>
          <w:sz w:val="24"/>
          <w:szCs w:val="24"/>
        </w:rPr>
        <w:lastRenderedPageBreak/>
        <w:t>Where are we heading in Europe?</w:t>
      </w:r>
    </w:p>
    <w:p w:rsidR="00F15C58" w:rsidRPr="00F15C58" w:rsidRDefault="00F15C58" w:rsidP="00EA04A2">
      <w:pPr>
        <w:jc w:val="both"/>
        <w:rPr>
          <w:sz w:val="24"/>
          <w:szCs w:val="24"/>
        </w:rPr>
      </w:pPr>
      <w:r w:rsidRPr="00F15C58">
        <w:rPr>
          <w:sz w:val="24"/>
          <w:szCs w:val="24"/>
        </w:rPr>
        <w:t xml:space="preserve">Having in mind that our preliminary data covers the </w:t>
      </w:r>
      <w:r w:rsidRPr="005F4447">
        <w:rPr>
          <w:b/>
          <w:sz w:val="24"/>
          <w:szCs w:val="24"/>
        </w:rPr>
        <w:t>first week of March</w:t>
      </w:r>
      <w:r w:rsidRPr="00F15C58">
        <w:rPr>
          <w:sz w:val="24"/>
          <w:szCs w:val="24"/>
        </w:rPr>
        <w:t xml:space="preserve"> and things keep changing very quickly, we actually s</w:t>
      </w:r>
      <w:r w:rsidR="005F4447">
        <w:rPr>
          <w:sz w:val="24"/>
          <w:szCs w:val="24"/>
        </w:rPr>
        <w:t>aw</w:t>
      </w:r>
      <w:r w:rsidRPr="00F15C58">
        <w:rPr>
          <w:sz w:val="24"/>
          <w:szCs w:val="24"/>
        </w:rPr>
        <w:t xml:space="preserve"> very different developments in different countries:</w:t>
      </w:r>
    </w:p>
    <w:p w:rsidR="00F15C58" w:rsidRPr="00F15C58" w:rsidRDefault="00F15C58" w:rsidP="00EA04A2">
      <w:pPr>
        <w:pStyle w:val="ListParagraph"/>
        <w:numPr>
          <w:ilvl w:val="0"/>
          <w:numId w:val="23"/>
        </w:numPr>
        <w:spacing w:after="200"/>
        <w:contextualSpacing/>
        <w:jc w:val="both"/>
        <w:rPr>
          <w:sz w:val="24"/>
          <w:szCs w:val="24"/>
        </w:rPr>
      </w:pPr>
      <w:r w:rsidRPr="00F15C58">
        <w:rPr>
          <w:sz w:val="24"/>
          <w:szCs w:val="24"/>
        </w:rPr>
        <w:t>The market where we saw Traffic and Spend dropping most strongly were France and Germany. Whilst before the crisis</w:t>
      </w:r>
      <w:r w:rsidR="005F4447">
        <w:rPr>
          <w:sz w:val="24"/>
          <w:szCs w:val="24"/>
        </w:rPr>
        <w:t xml:space="preserve">- in January and fist weeks of February - </w:t>
      </w:r>
      <w:r w:rsidRPr="00F15C58">
        <w:rPr>
          <w:sz w:val="24"/>
          <w:szCs w:val="24"/>
        </w:rPr>
        <w:t xml:space="preserve">both countries showed a stable performance </w:t>
      </w:r>
      <w:r w:rsidR="005F4447">
        <w:rPr>
          <w:sz w:val="24"/>
          <w:szCs w:val="24"/>
        </w:rPr>
        <w:t>for Foodservice Market as a whole</w:t>
      </w:r>
      <w:r w:rsidRPr="00F15C58">
        <w:rPr>
          <w:sz w:val="24"/>
          <w:szCs w:val="24"/>
        </w:rPr>
        <w:t xml:space="preserve">, during the first week of March both </w:t>
      </w:r>
      <w:r w:rsidR="005F4447">
        <w:rPr>
          <w:sz w:val="24"/>
          <w:szCs w:val="24"/>
        </w:rPr>
        <w:t>counties saw</w:t>
      </w:r>
      <w:r w:rsidRPr="00F15C58">
        <w:rPr>
          <w:sz w:val="24"/>
          <w:szCs w:val="24"/>
        </w:rPr>
        <w:t xml:space="preserve"> low double-digit declines. As reported from China, QSR and especially Retail-Gastro-Hybrids</w:t>
      </w:r>
      <w:r w:rsidR="005F4447">
        <w:rPr>
          <w:sz w:val="24"/>
          <w:szCs w:val="24"/>
        </w:rPr>
        <w:t xml:space="preserve"> (the Foodservice business in what used to be retailers such as Bakeries, C-Stores, Supermarkets or Gas Stations) showed a much softer decline than</w:t>
      </w:r>
      <w:r w:rsidRPr="00F15C58">
        <w:rPr>
          <w:sz w:val="24"/>
          <w:szCs w:val="24"/>
        </w:rPr>
        <w:t xml:space="preserve"> Full Service Restaurants and Entertainment places </w:t>
      </w:r>
      <w:r w:rsidR="005F4447">
        <w:rPr>
          <w:sz w:val="24"/>
          <w:szCs w:val="24"/>
        </w:rPr>
        <w:t>with stronger visit and spend losses.</w:t>
      </w:r>
    </w:p>
    <w:p w:rsidR="00F15C58" w:rsidRPr="00F15C58" w:rsidRDefault="00F15C58" w:rsidP="00EA04A2">
      <w:pPr>
        <w:pStyle w:val="ListParagraph"/>
        <w:numPr>
          <w:ilvl w:val="0"/>
          <w:numId w:val="23"/>
        </w:numPr>
        <w:spacing w:after="200"/>
        <w:contextualSpacing/>
        <w:jc w:val="both"/>
        <w:rPr>
          <w:sz w:val="24"/>
          <w:szCs w:val="24"/>
        </w:rPr>
      </w:pPr>
      <w:r w:rsidRPr="00F15C58">
        <w:rPr>
          <w:sz w:val="24"/>
          <w:szCs w:val="24"/>
        </w:rPr>
        <w:t>Despite relatively strongly hit by the coronavirus in terms of infections and deaths</w:t>
      </w:r>
      <w:r w:rsidR="005F4447">
        <w:rPr>
          <w:sz w:val="24"/>
          <w:szCs w:val="24"/>
        </w:rPr>
        <w:t xml:space="preserve"> in the most recent days</w:t>
      </w:r>
      <w:r w:rsidRPr="00F15C58">
        <w:rPr>
          <w:sz w:val="24"/>
          <w:szCs w:val="24"/>
        </w:rPr>
        <w:t>, the Spanish market show</w:t>
      </w:r>
      <w:r w:rsidR="005F4447">
        <w:rPr>
          <w:sz w:val="24"/>
          <w:szCs w:val="24"/>
        </w:rPr>
        <w:t>ed</w:t>
      </w:r>
      <w:r w:rsidRPr="00F15C58">
        <w:rPr>
          <w:sz w:val="24"/>
          <w:szCs w:val="24"/>
        </w:rPr>
        <w:t xml:space="preserve"> a decline</w:t>
      </w:r>
      <w:r w:rsidR="005F4447">
        <w:rPr>
          <w:sz w:val="24"/>
          <w:szCs w:val="24"/>
        </w:rPr>
        <w:t xml:space="preserve"> during the first week of March </w:t>
      </w:r>
      <w:r w:rsidRPr="00F15C58">
        <w:rPr>
          <w:sz w:val="24"/>
          <w:szCs w:val="24"/>
        </w:rPr>
        <w:t xml:space="preserve">as well but </w:t>
      </w:r>
      <w:r w:rsidR="005F4447">
        <w:rPr>
          <w:sz w:val="24"/>
          <w:szCs w:val="24"/>
        </w:rPr>
        <w:t xml:space="preserve">still </w:t>
      </w:r>
      <w:r w:rsidRPr="00F15C58">
        <w:rPr>
          <w:sz w:val="24"/>
          <w:szCs w:val="24"/>
        </w:rPr>
        <w:t xml:space="preserve">softer than </w:t>
      </w:r>
      <w:r w:rsidR="005F4447">
        <w:rPr>
          <w:sz w:val="24"/>
          <w:szCs w:val="24"/>
        </w:rPr>
        <w:t xml:space="preserve">those in </w:t>
      </w:r>
      <w:r w:rsidRPr="00F15C58">
        <w:rPr>
          <w:sz w:val="24"/>
          <w:szCs w:val="24"/>
        </w:rPr>
        <w:t>Germany and France and in</w:t>
      </w:r>
      <w:r w:rsidR="005F4447">
        <w:rPr>
          <w:sz w:val="24"/>
          <w:szCs w:val="24"/>
        </w:rPr>
        <w:t xml:space="preserve"> the </w:t>
      </w:r>
      <w:r w:rsidRPr="00F15C58">
        <w:rPr>
          <w:sz w:val="24"/>
          <w:szCs w:val="24"/>
        </w:rPr>
        <w:t>single digits.</w:t>
      </w:r>
    </w:p>
    <w:p w:rsidR="005F4447" w:rsidRDefault="00F15C58" w:rsidP="00EA04A2">
      <w:pPr>
        <w:pStyle w:val="ListParagraph"/>
        <w:numPr>
          <w:ilvl w:val="0"/>
          <w:numId w:val="23"/>
        </w:numPr>
        <w:spacing w:after="200"/>
        <w:contextualSpacing/>
        <w:jc w:val="both"/>
        <w:rPr>
          <w:sz w:val="24"/>
          <w:szCs w:val="24"/>
        </w:rPr>
      </w:pPr>
      <w:r w:rsidRPr="00F15C58">
        <w:rPr>
          <w:sz w:val="24"/>
          <w:szCs w:val="24"/>
        </w:rPr>
        <w:t xml:space="preserve">The Russian market was still </w:t>
      </w:r>
      <w:r w:rsidR="005F4447">
        <w:rPr>
          <w:sz w:val="24"/>
          <w:szCs w:val="24"/>
        </w:rPr>
        <w:t>holding</w:t>
      </w:r>
      <w:r w:rsidRPr="00F15C58">
        <w:rPr>
          <w:sz w:val="24"/>
          <w:szCs w:val="24"/>
        </w:rPr>
        <w:t xml:space="preserve"> stable</w:t>
      </w:r>
      <w:r w:rsidR="005F4447">
        <w:rPr>
          <w:sz w:val="24"/>
          <w:szCs w:val="24"/>
        </w:rPr>
        <w:t xml:space="preserve"> in</w:t>
      </w:r>
      <w:r w:rsidRPr="00F15C58">
        <w:rPr>
          <w:sz w:val="24"/>
          <w:szCs w:val="24"/>
        </w:rPr>
        <w:t xml:space="preserve"> early March</w:t>
      </w:r>
      <w:r w:rsidR="005F4447">
        <w:rPr>
          <w:sz w:val="24"/>
          <w:szCs w:val="24"/>
        </w:rPr>
        <w:t>. The corona outbreak – whilst still being reported officially as relatively soft -</w:t>
      </w:r>
      <w:r w:rsidRPr="00F15C58">
        <w:rPr>
          <w:sz w:val="24"/>
          <w:szCs w:val="24"/>
        </w:rPr>
        <w:t xml:space="preserve"> however, </w:t>
      </w:r>
      <w:r w:rsidR="005F4447">
        <w:rPr>
          <w:sz w:val="24"/>
          <w:szCs w:val="24"/>
        </w:rPr>
        <w:t>still stopped the growth path we have measured during the first two months of the year. During January and February, first data indicated a good single-digit Spend and Visit growth.</w:t>
      </w:r>
    </w:p>
    <w:p w:rsidR="00F15C58" w:rsidRDefault="00F15C58" w:rsidP="00EA04A2">
      <w:pPr>
        <w:pStyle w:val="ListParagraph"/>
        <w:numPr>
          <w:ilvl w:val="0"/>
          <w:numId w:val="23"/>
        </w:numPr>
        <w:spacing w:after="200"/>
        <w:contextualSpacing/>
        <w:jc w:val="both"/>
        <w:rPr>
          <w:sz w:val="24"/>
          <w:szCs w:val="24"/>
        </w:rPr>
      </w:pPr>
      <w:r w:rsidRPr="00F15C58">
        <w:rPr>
          <w:sz w:val="24"/>
          <w:szCs w:val="24"/>
        </w:rPr>
        <w:t xml:space="preserve">And Great Britain still seemed to be </w:t>
      </w:r>
      <w:r w:rsidR="00624495">
        <w:rPr>
          <w:sz w:val="24"/>
          <w:szCs w:val="24"/>
        </w:rPr>
        <w:t xml:space="preserve">not </w:t>
      </w:r>
      <w:r w:rsidRPr="00F15C58">
        <w:rPr>
          <w:sz w:val="24"/>
          <w:szCs w:val="24"/>
        </w:rPr>
        <w:t>impacted during the first week of March</w:t>
      </w:r>
      <w:r w:rsidR="00624495">
        <w:rPr>
          <w:sz w:val="24"/>
          <w:szCs w:val="24"/>
        </w:rPr>
        <w:t>.</w:t>
      </w:r>
      <w:r w:rsidR="005F4447">
        <w:rPr>
          <w:sz w:val="24"/>
          <w:szCs w:val="24"/>
        </w:rPr>
        <w:t xml:space="preserve"> As </w:t>
      </w:r>
      <w:r w:rsidR="00725A05">
        <w:rPr>
          <w:sz w:val="24"/>
          <w:szCs w:val="24"/>
        </w:rPr>
        <w:t xml:space="preserve">reported for </w:t>
      </w:r>
      <w:r w:rsidR="005F4447">
        <w:rPr>
          <w:sz w:val="24"/>
          <w:szCs w:val="24"/>
        </w:rPr>
        <w:t>Russia</w:t>
      </w:r>
      <w:r w:rsidR="00725A05">
        <w:rPr>
          <w:sz w:val="24"/>
          <w:szCs w:val="24"/>
        </w:rPr>
        <w:t>,</w:t>
      </w:r>
      <w:r w:rsidR="005F4447">
        <w:rPr>
          <w:sz w:val="24"/>
          <w:szCs w:val="24"/>
        </w:rPr>
        <w:t xml:space="preserve"> still with a relatively low number of infections in the first days of March</w:t>
      </w:r>
      <w:r w:rsidR="00725A05">
        <w:rPr>
          <w:sz w:val="24"/>
          <w:szCs w:val="24"/>
        </w:rPr>
        <w:t xml:space="preserve"> </w:t>
      </w:r>
      <w:r w:rsidRPr="00F15C58">
        <w:rPr>
          <w:sz w:val="24"/>
          <w:szCs w:val="24"/>
        </w:rPr>
        <w:t>yet</w:t>
      </w:r>
      <w:r w:rsidR="00624495">
        <w:rPr>
          <w:sz w:val="24"/>
          <w:szCs w:val="24"/>
        </w:rPr>
        <w:t>, we saw</w:t>
      </w:r>
      <w:r w:rsidR="00624495" w:rsidRPr="00F15C58">
        <w:rPr>
          <w:sz w:val="24"/>
          <w:szCs w:val="24"/>
        </w:rPr>
        <w:t xml:space="preserve"> no significant drop </w:t>
      </w:r>
      <w:r w:rsidR="00624495">
        <w:rPr>
          <w:sz w:val="24"/>
          <w:szCs w:val="24"/>
        </w:rPr>
        <w:t>in Spend or Visits versus the previous year and an ongoing softly positive development as during the first two months of 2020. Maybe</w:t>
      </w:r>
      <w:r w:rsidR="00624495" w:rsidRPr="00624495">
        <w:rPr>
          <w:sz w:val="24"/>
          <w:szCs w:val="24"/>
        </w:rPr>
        <w:t xml:space="preserve"> </w:t>
      </w:r>
      <w:r w:rsidR="00624495">
        <w:rPr>
          <w:sz w:val="24"/>
          <w:szCs w:val="24"/>
        </w:rPr>
        <w:t>also because Great Britain</w:t>
      </w:r>
      <w:r w:rsidRPr="00624495">
        <w:rPr>
          <w:sz w:val="24"/>
          <w:szCs w:val="24"/>
        </w:rPr>
        <w:t xml:space="preserve"> is one of the most advanced in Europe in Delivery options and digital ordering.</w:t>
      </w:r>
    </w:p>
    <w:p w:rsidR="00624495" w:rsidRPr="00624495" w:rsidRDefault="00624495" w:rsidP="00EA04A2">
      <w:pPr>
        <w:pStyle w:val="ListParagraph"/>
        <w:numPr>
          <w:ilvl w:val="0"/>
          <w:numId w:val="23"/>
        </w:numPr>
        <w:spacing w:after="200"/>
        <w:contextualSpacing/>
        <w:jc w:val="both"/>
        <w:rPr>
          <w:sz w:val="24"/>
          <w:szCs w:val="24"/>
        </w:rPr>
      </w:pPr>
      <w:r>
        <w:rPr>
          <w:sz w:val="24"/>
          <w:szCs w:val="24"/>
        </w:rPr>
        <w:t>Certainly Italy is a very different story. Being hit harder – or earlier – than any other country</w:t>
      </w:r>
      <w:r w:rsidR="00EA04A2">
        <w:rPr>
          <w:sz w:val="24"/>
          <w:szCs w:val="24"/>
        </w:rPr>
        <w:t xml:space="preserve"> in Europe with the highest number of both, infections as well as deaths. Also due to the first strong governmental restrictions, Foodservice spend and visits went down strongly double digit. </w:t>
      </w:r>
    </w:p>
    <w:p w:rsidR="003E7AF5" w:rsidRDefault="003E7AF5">
      <w:pPr>
        <w:spacing w:after="0" w:line="240" w:lineRule="auto"/>
        <w:rPr>
          <w:b/>
          <w:sz w:val="24"/>
          <w:szCs w:val="24"/>
        </w:rPr>
      </w:pPr>
      <w:r>
        <w:rPr>
          <w:b/>
          <w:sz w:val="24"/>
          <w:szCs w:val="24"/>
        </w:rPr>
        <w:br w:type="page"/>
      </w:r>
    </w:p>
    <w:p w:rsidR="00EA04A2" w:rsidRPr="00F15C58" w:rsidRDefault="00EA04A2" w:rsidP="00EA04A2">
      <w:pPr>
        <w:rPr>
          <w:b/>
          <w:sz w:val="24"/>
          <w:szCs w:val="24"/>
        </w:rPr>
      </w:pPr>
      <w:r w:rsidRPr="00F15C58">
        <w:rPr>
          <w:b/>
          <w:sz w:val="24"/>
          <w:szCs w:val="24"/>
        </w:rPr>
        <w:lastRenderedPageBreak/>
        <w:t>Wh</w:t>
      </w:r>
      <w:r>
        <w:rPr>
          <w:b/>
          <w:sz w:val="24"/>
          <w:szCs w:val="24"/>
        </w:rPr>
        <w:t>ere this information comes from</w:t>
      </w:r>
    </w:p>
    <w:p w:rsidR="00504C9D" w:rsidRDefault="00EA04A2" w:rsidP="00504C9D">
      <w:pPr>
        <w:jc w:val="both"/>
        <w:rPr>
          <w:sz w:val="24"/>
          <w:szCs w:val="24"/>
        </w:rPr>
      </w:pPr>
      <w:r>
        <w:rPr>
          <w:sz w:val="24"/>
          <w:szCs w:val="24"/>
        </w:rPr>
        <w:t>With our consumer panel CREST</w:t>
      </w:r>
      <w:r w:rsidR="00504C9D">
        <w:rPr>
          <w:sz w:val="24"/>
          <w:szCs w:val="24"/>
        </w:rPr>
        <w:t xml:space="preserve">, we are tracking </w:t>
      </w:r>
      <w:r>
        <w:rPr>
          <w:sz w:val="24"/>
          <w:szCs w:val="24"/>
        </w:rPr>
        <w:t>Foodservice markets across 13 geographies worldwide</w:t>
      </w:r>
      <w:r w:rsidR="00504C9D">
        <w:rPr>
          <w:sz w:val="24"/>
          <w:szCs w:val="24"/>
        </w:rPr>
        <w:t xml:space="preserve"> every single day!</w:t>
      </w:r>
      <w:r>
        <w:rPr>
          <w:sz w:val="24"/>
          <w:szCs w:val="24"/>
        </w:rPr>
        <w:t xml:space="preserve"> </w:t>
      </w:r>
      <w:r w:rsidR="00504C9D">
        <w:rPr>
          <w:sz w:val="24"/>
          <w:szCs w:val="24"/>
        </w:rPr>
        <w:t>Our representative samples allow us to understand size, structure and trends in the market, its channels and chains. CREST allows us to understand who eats and drinks what, how, why and at which price. We normally release CREST monthly, however, during these challenging times, we analyze raw CREST results by week with complete, projected and more detailed analysis for the month and quarter. In addition, our receipt-tracking tool SnapMyEats allows us to better understand markets in Great Britain and France.</w:t>
      </w:r>
    </w:p>
    <w:p w:rsidR="00504C9D" w:rsidRDefault="00504C9D" w:rsidP="00504C9D">
      <w:pPr>
        <w:jc w:val="both"/>
        <w:rPr>
          <w:sz w:val="24"/>
          <w:szCs w:val="24"/>
        </w:rPr>
      </w:pPr>
    </w:p>
    <w:p w:rsidR="00EA04A2" w:rsidRPr="00504C9D" w:rsidRDefault="00EA04A2" w:rsidP="008D3BF5">
      <w:pPr>
        <w:rPr>
          <w:b/>
          <w:sz w:val="28"/>
          <w:szCs w:val="24"/>
        </w:rPr>
      </w:pPr>
      <w:r w:rsidRPr="00504C9D">
        <w:rPr>
          <w:b/>
          <w:sz w:val="28"/>
          <w:szCs w:val="24"/>
        </w:rPr>
        <w:t>We continue to update you with information from our tools and your account team is there to help you navigate through this tough time</w:t>
      </w:r>
      <w:r w:rsidR="00D04EB2">
        <w:rPr>
          <w:b/>
          <w:sz w:val="28"/>
          <w:szCs w:val="24"/>
        </w:rPr>
        <w:t>.</w:t>
      </w:r>
    </w:p>
    <w:p w:rsidR="008D3BF5" w:rsidRPr="008D3BF5" w:rsidRDefault="008D3BF5" w:rsidP="008D3BF5">
      <w:pPr>
        <w:rPr>
          <w:sz w:val="24"/>
          <w:szCs w:val="24"/>
        </w:rPr>
      </w:pPr>
      <w:r w:rsidRPr="008D3BF5">
        <w:rPr>
          <w:sz w:val="24"/>
          <w:szCs w:val="24"/>
        </w:rPr>
        <w:t>Best regards,</w:t>
      </w:r>
    </w:p>
    <w:p w:rsidR="008D3BF5" w:rsidRPr="008D3BF5" w:rsidRDefault="008D3BF5" w:rsidP="008D3BF5">
      <w:pPr>
        <w:rPr>
          <w:sz w:val="24"/>
          <w:szCs w:val="24"/>
        </w:rPr>
      </w:pPr>
    </w:p>
    <w:p w:rsidR="008D3BF5" w:rsidRPr="008D3BF5" w:rsidRDefault="00171CB3" w:rsidP="008D3BF5">
      <w:pPr>
        <w:rPr>
          <w:sz w:val="24"/>
          <w:szCs w:val="24"/>
        </w:rPr>
      </w:pPr>
      <w:r>
        <w:rPr>
          <w:sz w:val="24"/>
          <w:szCs w:val="24"/>
        </w:rPr>
        <w:t>Dominic Allport</w:t>
      </w:r>
      <w:r w:rsidR="008D3BF5" w:rsidRPr="008D3BF5">
        <w:rPr>
          <w:sz w:val="24"/>
          <w:szCs w:val="24"/>
        </w:rPr>
        <w:tab/>
      </w:r>
      <w:r w:rsidR="008D3BF5" w:rsidRPr="008D3BF5">
        <w:rPr>
          <w:sz w:val="24"/>
          <w:szCs w:val="24"/>
        </w:rPr>
        <w:tab/>
      </w:r>
      <w:r w:rsidR="008D3BF5" w:rsidRPr="008D3BF5">
        <w:rPr>
          <w:sz w:val="24"/>
          <w:szCs w:val="24"/>
        </w:rPr>
        <w:tab/>
      </w:r>
      <w:r w:rsidR="008D3BF5" w:rsidRPr="008D3BF5">
        <w:rPr>
          <w:sz w:val="24"/>
          <w:szCs w:val="24"/>
        </w:rPr>
        <w:tab/>
      </w:r>
      <w:r w:rsidR="008D3BF5" w:rsidRPr="008D3BF5">
        <w:rPr>
          <w:sz w:val="24"/>
          <w:szCs w:val="24"/>
        </w:rPr>
        <w:tab/>
      </w:r>
      <w:r w:rsidR="008D3BF5" w:rsidRPr="008D3BF5">
        <w:rPr>
          <w:sz w:val="24"/>
          <w:szCs w:val="24"/>
        </w:rPr>
        <w:tab/>
      </w:r>
      <w:r w:rsidR="008D3BF5" w:rsidRPr="008D3BF5">
        <w:rPr>
          <w:sz w:val="24"/>
          <w:szCs w:val="24"/>
        </w:rPr>
        <w:tab/>
        <w:t>Maria Vanifatova</w:t>
      </w:r>
    </w:p>
    <w:p w:rsidR="008D3BF5" w:rsidRPr="008D3BF5" w:rsidRDefault="008D3BF5" w:rsidP="008D3BF5">
      <w:pPr>
        <w:rPr>
          <w:sz w:val="24"/>
          <w:szCs w:val="24"/>
        </w:rPr>
      </w:pPr>
      <w:r w:rsidRPr="008D3BF5">
        <w:rPr>
          <w:sz w:val="24"/>
          <w:szCs w:val="24"/>
        </w:rPr>
        <w:t xml:space="preserve">Head of Foodservice </w:t>
      </w:r>
      <w:r w:rsidR="00171CB3">
        <w:rPr>
          <w:sz w:val="24"/>
          <w:szCs w:val="24"/>
        </w:rPr>
        <w:t>UK</w:t>
      </w:r>
      <w:r w:rsidRPr="008D3BF5">
        <w:rPr>
          <w:sz w:val="24"/>
          <w:szCs w:val="24"/>
        </w:rPr>
        <w:tab/>
      </w:r>
      <w:r w:rsidRPr="008D3BF5">
        <w:rPr>
          <w:sz w:val="24"/>
          <w:szCs w:val="24"/>
        </w:rPr>
        <w:tab/>
      </w:r>
      <w:r w:rsidRPr="008D3BF5">
        <w:rPr>
          <w:sz w:val="24"/>
          <w:szCs w:val="24"/>
        </w:rPr>
        <w:tab/>
      </w:r>
      <w:r w:rsidRPr="008D3BF5">
        <w:rPr>
          <w:sz w:val="24"/>
          <w:szCs w:val="24"/>
        </w:rPr>
        <w:tab/>
      </w:r>
      <w:r w:rsidRPr="008D3BF5">
        <w:rPr>
          <w:sz w:val="24"/>
          <w:szCs w:val="24"/>
        </w:rPr>
        <w:tab/>
        <w:t>Head of Foodservice Europe</w:t>
      </w:r>
    </w:p>
    <w:p w:rsidR="008D3BF5" w:rsidRPr="00F15C58" w:rsidRDefault="008D3BF5" w:rsidP="00504C9D">
      <w:pPr>
        <w:jc w:val="center"/>
        <w:rPr>
          <w:sz w:val="24"/>
          <w:szCs w:val="24"/>
        </w:rPr>
      </w:pPr>
      <w:bookmarkStart w:id="0" w:name="_GoBack"/>
      <w:bookmarkEnd w:id="0"/>
    </w:p>
    <w:sectPr w:rsidR="008D3BF5" w:rsidRPr="00F15C58" w:rsidSect="00F15C58">
      <w:headerReference w:type="even" r:id="rId12"/>
      <w:headerReference w:type="default" r:id="rId13"/>
      <w:footerReference w:type="even" r:id="rId14"/>
      <w:footerReference w:type="default" r:id="rId15"/>
      <w:headerReference w:type="first" r:id="rId16"/>
      <w:footerReference w:type="first" r:id="rId17"/>
      <w:pgSz w:w="11900" w:h="16840"/>
      <w:pgMar w:top="1656" w:right="1152" w:bottom="2664" w:left="1152" w:header="720" w:footer="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07" w:rsidRDefault="00092707" w:rsidP="00D35634">
      <w:r>
        <w:separator/>
      </w:r>
    </w:p>
  </w:endnote>
  <w:endnote w:type="continuationSeparator" w:id="0">
    <w:p w:rsidR="00092707" w:rsidRDefault="00092707" w:rsidP="00D3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B5" w:rsidRDefault="001B4A90" w:rsidP="00584662">
    <w:pPr>
      <w:pStyle w:val="Footer"/>
      <w:spacing w:after="0"/>
    </w:pPr>
    <w:r w:rsidRPr="00DB1AD6">
      <w:rPr>
        <w:noProof/>
        <w:lang w:val="en-GB" w:eastAsia="en-GB"/>
      </w:rPr>
      <w:drawing>
        <wp:anchor distT="0" distB="0" distL="114300" distR="114300" simplePos="0" relativeHeight="251618816" behindDoc="0" locked="0" layoutInCell="1" allowOverlap="1" wp14:anchorId="5EA7FF98" wp14:editId="6E0560E7">
          <wp:simplePos x="0" y="0"/>
          <wp:positionH relativeFrom="column">
            <wp:posOffset>5374005</wp:posOffset>
          </wp:positionH>
          <wp:positionV relativeFrom="paragraph">
            <wp:posOffset>-1064151</wp:posOffset>
          </wp:positionV>
          <wp:extent cx="1370330" cy="1370330"/>
          <wp:effectExtent l="0" t="0" r="1270" b="1270"/>
          <wp:wrapThrough wrapText="bothSides">
            <wp:wrapPolygon edited="0">
              <wp:start x="0" y="0"/>
              <wp:lineTo x="0" y="21420"/>
              <wp:lineTo x="21420" y="21420"/>
              <wp:lineTo x="21420" y="0"/>
              <wp:lineTo x="0" y="0"/>
            </wp:wrapPolygon>
          </wp:wrapThrough>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330" cy="13703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TITUS1FooterEvenPages"/>
    <w:r w:rsidR="00584662" w:rsidRPr="00584662">
      <w:rPr>
        <w:rFonts w:ascii="Calibri" w:hAnsi="Calibri" w:cs="Calibri"/>
        <w:color w:val="6C6C6C"/>
        <w:sz w:val="20"/>
      </w:rPr>
      <w:t>Document classification: Client/Third Party Confidential</w:t>
    </w:r>
  </w:p>
  <w:bookmarkEnd w:id="1"/>
  <w:p w:rsidR="00584662" w:rsidRDefault="00584662" w:rsidP="00D356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B5" w:rsidRDefault="00584662" w:rsidP="00584662">
    <w:pPr>
      <w:pStyle w:val="Footer"/>
      <w:spacing w:after="0"/>
    </w:pPr>
    <w:bookmarkStart w:id="2" w:name="TITUS1FooterPrimary"/>
    <w:r w:rsidRPr="00584662">
      <w:rPr>
        <w:rFonts w:ascii="Calibri" w:hAnsi="Calibri" w:cs="Calibri"/>
        <w:color w:val="6C6C6C"/>
        <w:sz w:val="20"/>
      </w:rPr>
      <w:t>Document classification: Client/Third Party Confidential</w:t>
    </w:r>
  </w:p>
  <w:bookmarkEnd w:id="2"/>
  <w:p w:rsidR="00584662" w:rsidRDefault="00584662" w:rsidP="00D356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BB5" w:rsidRDefault="00584662" w:rsidP="00584662">
    <w:pPr>
      <w:pStyle w:val="Footer"/>
      <w:spacing w:after="0"/>
    </w:pPr>
    <w:bookmarkStart w:id="3" w:name="TITUS1FooterFirstPage"/>
    <w:r w:rsidRPr="00584662">
      <w:rPr>
        <w:rFonts w:ascii="Calibri" w:hAnsi="Calibri" w:cs="Calibri"/>
        <w:color w:val="6C6C6C"/>
        <w:sz w:val="20"/>
      </w:rPr>
      <w:t>Document classification: Client/Third Party Confidential</w:t>
    </w:r>
  </w:p>
  <w:bookmarkEnd w:id="3"/>
  <w:p w:rsidR="00584662" w:rsidRDefault="00584662" w:rsidP="00D35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07" w:rsidRDefault="00092707" w:rsidP="00D35634">
      <w:r>
        <w:separator/>
      </w:r>
    </w:p>
  </w:footnote>
  <w:footnote w:type="continuationSeparator" w:id="0">
    <w:p w:rsidR="00092707" w:rsidRDefault="00092707" w:rsidP="00D35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62" w:rsidRDefault="001B4A90" w:rsidP="00D35634">
    <w:pPr>
      <w:pStyle w:val="Header"/>
    </w:pPr>
    <w:r>
      <w:rPr>
        <w:noProof/>
        <w:lang w:val="en-GB" w:eastAsia="en-GB"/>
      </w:rPr>
      <mc:AlternateContent>
        <mc:Choice Requires="wps">
          <w:drawing>
            <wp:anchor distT="0" distB="0" distL="114300" distR="114300" simplePos="0" relativeHeight="251611648" behindDoc="0" locked="0" layoutInCell="1" allowOverlap="1" wp14:anchorId="7601D24A" wp14:editId="3EED63C8">
              <wp:simplePos x="0" y="0"/>
              <wp:positionH relativeFrom="column">
                <wp:posOffset>-676469</wp:posOffset>
              </wp:positionH>
              <wp:positionV relativeFrom="paragraph">
                <wp:posOffset>-301625</wp:posOffset>
              </wp:positionV>
              <wp:extent cx="7200900" cy="342900"/>
              <wp:effectExtent l="0" t="0" r="0" b="12700"/>
              <wp:wrapNone/>
              <wp:docPr id="5" name="Text Box 5"/>
              <wp:cNvGraphicFramePr/>
              <a:graphic xmlns:a="http://schemas.openxmlformats.org/drawingml/2006/main">
                <a:graphicData uri="http://schemas.microsoft.com/office/word/2010/wordprocessingShape">
                  <wps:wsp>
                    <wps:cNvSpPr txBox="1"/>
                    <wps:spPr>
                      <a:xfrm>
                        <a:off x="0" y="0"/>
                        <a:ext cx="72009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B4A90" w:rsidRPr="00FD683A" w:rsidRDefault="001B4A90" w:rsidP="001B4A90">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25pt;margin-top:-23.75pt;width:567pt;height:27pt;z-index:25161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" filled="f" stroked="f">
              <v:textbox>
                <w:txbxContent>
                  <w:p w:rsidR="001B4A90" w:rsidRPr="00FD683A" w:rsidRDefault="001B4A90" w:rsidP="001B4A90">
                    <w:pPr>
                      <w:jc w:val="right"/>
                      <w:rPr>
                        <w:b/>
                        <w:color w:val="FFFFFF" w:themeColor="background1"/>
                      </w:rPr>
                    </w:pPr>
                  </w:p>
                </w:txbxContent>
              </v:textbox>
            </v:shape>
          </w:pict>
        </mc:Fallback>
      </mc:AlternateContent>
    </w:r>
    <w:r w:rsidRPr="00FD683A">
      <w:rPr>
        <w:noProof/>
        <w:lang w:val="en-GB" w:eastAsia="en-GB"/>
      </w:rPr>
      <w:drawing>
        <wp:anchor distT="0" distB="0" distL="114300" distR="114300" simplePos="0" relativeHeight="251604480" behindDoc="0" locked="0" layoutInCell="1" allowOverlap="1" wp14:anchorId="3419D616" wp14:editId="5E36C915">
          <wp:simplePos x="0" y="0"/>
          <wp:positionH relativeFrom="column">
            <wp:posOffset>-681355</wp:posOffset>
          </wp:positionH>
          <wp:positionV relativeFrom="paragraph">
            <wp:posOffset>-407035</wp:posOffset>
          </wp:positionV>
          <wp:extent cx="7455535" cy="438785"/>
          <wp:effectExtent l="0" t="0" r="12065" b="0"/>
          <wp:wrapThrough wrapText="bothSides">
            <wp:wrapPolygon edited="0">
              <wp:start x="0" y="0"/>
              <wp:lineTo x="0" y="20006"/>
              <wp:lineTo x="21561" y="20006"/>
              <wp:lineTo x="2156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5535"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62" w:rsidRPr="0086412E" w:rsidRDefault="00FD683A" w:rsidP="00D35634">
    <w:pPr>
      <w:pStyle w:val="Header"/>
    </w:pPr>
    <w:r>
      <w:rPr>
        <w:noProof/>
        <w:lang w:val="en-GB" w:eastAsia="en-GB"/>
      </w:rPr>
      <mc:AlternateContent>
        <mc:Choice Requires="wps">
          <w:drawing>
            <wp:anchor distT="0" distB="0" distL="114300" distR="114300" simplePos="0" relativeHeight="251717120" behindDoc="0" locked="0" layoutInCell="1" allowOverlap="1" wp14:anchorId="76CD0238" wp14:editId="31DB0526">
              <wp:simplePos x="0" y="0"/>
              <wp:positionH relativeFrom="column">
                <wp:posOffset>-676469</wp:posOffset>
              </wp:positionH>
              <wp:positionV relativeFrom="paragraph">
                <wp:posOffset>-301625</wp:posOffset>
              </wp:positionV>
              <wp:extent cx="72009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72009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FD683A" w:rsidRPr="00FD683A" w:rsidRDefault="00FD683A" w:rsidP="00FD683A">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3.25pt;margin-top:-23.75pt;width:567pt;height:27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" filled="f" stroked="f">
              <v:textbox>
                <w:txbxContent>
                  <w:p w:rsidR="00FD683A" w:rsidRPr="00FD683A" w:rsidRDefault="00FD683A" w:rsidP="00FD683A">
                    <w:pPr>
                      <w:jc w:val="right"/>
                      <w:rPr>
                        <w:b/>
                        <w:color w:val="FFFFFF" w:themeColor="background1"/>
                      </w:rPr>
                    </w:pPr>
                  </w:p>
                </w:txbxContent>
              </v:textbox>
            </v:shape>
          </w:pict>
        </mc:Fallback>
      </mc:AlternateContent>
    </w:r>
    <w:r w:rsidRPr="00FD683A">
      <w:rPr>
        <w:noProof/>
        <w:lang w:val="en-GB" w:eastAsia="en-GB"/>
      </w:rPr>
      <w:drawing>
        <wp:anchor distT="0" distB="0" distL="114300" distR="114300" simplePos="0" relativeHeight="251700736" behindDoc="0" locked="0" layoutInCell="1" allowOverlap="1" wp14:anchorId="3A613E60" wp14:editId="3FA2ABDC">
          <wp:simplePos x="0" y="0"/>
          <wp:positionH relativeFrom="column">
            <wp:posOffset>-681355</wp:posOffset>
          </wp:positionH>
          <wp:positionV relativeFrom="paragraph">
            <wp:posOffset>-407035</wp:posOffset>
          </wp:positionV>
          <wp:extent cx="7455535" cy="438785"/>
          <wp:effectExtent l="0" t="0" r="12065" b="0"/>
          <wp:wrapThrough wrapText="bothSides">
            <wp:wrapPolygon edited="0">
              <wp:start x="0" y="0"/>
              <wp:lineTo x="0" y="20006"/>
              <wp:lineTo x="21561" y="20006"/>
              <wp:lineTo x="2156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5535"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B62" w:rsidRPr="0084582B" w:rsidRDefault="00FD683A" w:rsidP="00D35634">
    <w:pPr>
      <w:pStyle w:val="Header"/>
    </w:pPr>
    <w:r>
      <w:rPr>
        <w:noProof/>
        <w:lang w:val="en-GB" w:eastAsia="en-GB"/>
      </w:rPr>
      <mc:AlternateContent>
        <mc:Choice Requires="wps">
          <w:drawing>
            <wp:anchor distT="0" distB="0" distL="114300" distR="114300" simplePos="0" relativeHeight="251651584" behindDoc="0" locked="0" layoutInCell="1" allowOverlap="1" wp14:anchorId="5B97C5D4" wp14:editId="688D36E5">
              <wp:simplePos x="0" y="0"/>
              <wp:positionH relativeFrom="column">
                <wp:posOffset>-685800</wp:posOffset>
              </wp:positionH>
              <wp:positionV relativeFrom="paragraph">
                <wp:posOffset>-309439</wp:posOffset>
              </wp:positionV>
              <wp:extent cx="7200900" cy="3429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7200900" cy="342900"/>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7C4B62" w:rsidRPr="00FD683A" w:rsidRDefault="007C4B62" w:rsidP="00FD683A">
                          <w:pPr>
                            <w:jc w:val="right"/>
                            <w:rPr>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pt;margin-top:-24.35pt;width:567pt;height:27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" filled="f" stroked="f">
              <v:textbox>
                <w:txbxContent>
                  <w:p w:rsidR="007C4B62" w:rsidRPr="00FD683A" w:rsidRDefault="007C4B62" w:rsidP="00FD683A">
                    <w:pPr>
                      <w:jc w:val="right"/>
                      <w:rPr>
                        <w:b/>
                        <w:color w:val="FFFFFF" w:themeColor="background1"/>
                      </w:rPr>
                    </w:pPr>
                  </w:p>
                </w:txbxContent>
              </v:textbox>
            </v:shape>
          </w:pict>
        </mc:Fallback>
      </mc:AlternateContent>
    </w:r>
    <w:r w:rsidRPr="00FD683A">
      <w:rPr>
        <w:noProof/>
        <w:lang w:val="en-GB" w:eastAsia="en-GB"/>
      </w:rPr>
      <w:drawing>
        <wp:anchor distT="0" distB="0" distL="114300" distR="114300" simplePos="0" relativeHeight="251635200" behindDoc="0" locked="0" layoutInCell="1" allowOverlap="1" wp14:anchorId="0C7FEA14" wp14:editId="2243B08C">
          <wp:simplePos x="0" y="0"/>
          <wp:positionH relativeFrom="column">
            <wp:posOffset>-685800</wp:posOffset>
          </wp:positionH>
          <wp:positionV relativeFrom="paragraph">
            <wp:posOffset>-415925</wp:posOffset>
          </wp:positionV>
          <wp:extent cx="7455535" cy="438785"/>
          <wp:effectExtent l="0" t="0" r="12065" b="0"/>
          <wp:wrapThrough wrapText="bothSides">
            <wp:wrapPolygon edited="0">
              <wp:start x="0" y="0"/>
              <wp:lineTo x="0" y="20006"/>
              <wp:lineTo x="21561" y="20006"/>
              <wp:lineTo x="215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5535"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B1EC2"/>
    <w:multiLevelType w:val="hybridMultilevel"/>
    <w:tmpl w:val="3B663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FA154E6"/>
    <w:multiLevelType w:val="hybridMultilevel"/>
    <w:tmpl w:val="2B469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b/>
        <w:bCs/>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BF249BD"/>
    <w:multiLevelType w:val="hybridMultilevel"/>
    <w:tmpl w:val="55867998"/>
    <w:lvl w:ilvl="0" w:tplc="39B65EC0">
      <w:start w:val="1"/>
      <w:numFmt w:val="bullet"/>
      <w:lvlText w:val="•"/>
      <w:lvlJc w:val="left"/>
      <w:pPr>
        <w:tabs>
          <w:tab w:val="num" w:pos="720"/>
        </w:tabs>
        <w:ind w:left="720" w:hanging="360"/>
      </w:pPr>
      <w:rPr>
        <w:rFonts w:ascii="Arial" w:hAnsi="Arial" w:hint="default"/>
      </w:rPr>
    </w:lvl>
    <w:lvl w:ilvl="1" w:tplc="4D74CD2C" w:tentative="1">
      <w:start w:val="1"/>
      <w:numFmt w:val="bullet"/>
      <w:lvlText w:val="•"/>
      <w:lvlJc w:val="left"/>
      <w:pPr>
        <w:tabs>
          <w:tab w:val="num" w:pos="1440"/>
        </w:tabs>
        <w:ind w:left="1440" w:hanging="360"/>
      </w:pPr>
      <w:rPr>
        <w:rFonts w:ascii="Arial" w:hAnsi="Arial" w:hint="default"/>
      </w:rPr>
    </w:lvl>
    <w:lvl w:ilvl="2" w:tplc="AF666ADA" w:tentative="1">
      <w:start w:val="1"/>
      <w:numFmt w:val="bullet"/>
      <w:lvlText w:val="•"/>
      <w:lvlJc w:val="left"/>
      <w:pPr>
        <w:tabs>
          <w:tab w:val="num" w:pos="2160"/>
        </w:tabs>
        <w:ind w:left="2160" w:hanging="360"/>
      </w:pPr>
      <w:rPr>
        <w:rFonts w:ascii="Arial" w:hAnsi="Arial" w:hint="default"/>
      </w:rPr>
    </w:lvl>
    <w:lvl w:ilvl="3" w:tplc="9D1231F4" w:tentative="1">
      <w:start w:val="1"/>
      <w:numFmt w:val="bullet"/>
      <w:lvlText w:val="•"/>
      <w:lvlJc w:val="left"/>
      <w:pPr>
        <w:tabs>
          <w:tab w:val="num" w:pos="2880"/>
        </w:tabs>
        <w:ind w:left="2880" w:hanging="360"/>
      </w:pPr>
      <w:rPr>
        <w:rFonts w:ascii="Arial" w:hAnsi="Arial" w:hint="default"/>
      </w:rPr>
    </w:lvl>
    <w:lvl w:ilvl="4" w:tplc="D18C83EA" w:tentative="1">
      <w:start w:val="1"/>
      <w:numFmt w:val="bullet"/>
      <w:lvlText w:val="•"/>
      <w:lvlJc w:val="left"/>
      <w:pPr>
        <w:tabs>
          <w:tab w:val="num" w:pos="3600"/>
        </w:tabs>
        <w:ind w:left="3600" w:hanging="360"/>
      </w:pPr>
      <w:rPr>
        <w:rFonts w:ascii="Arial" w:hAnsi="Arial" w:hint="default"/>
      </w:rPr>
    </w:lvl>
    <w:lvl w:ilvl="5" w:tplc="3224FD74" w:tentative="1">
      <w:start w:val="1"/>
      <w:numFmt w:val="bullet"/>
      <w:lvlText w:val="•"/>
      <w:lvlJc w:val="left"/>
      <w:pPr>
        <w:tabs>
          <w:tab w:val="num" w:pos="4320"/>
        </w:tabs>
        <w:ind w:left="4320" w:hanging="360"/>
      </w:pPr>
      <w:rPr>
        <w:rFonts w:ascii="Arial" w:hAnsi="Arial" w:hint="default"/>
      </w:rPr>
    </w:lvl>
    <w:lvl w:ilvl="6" w:tplc="EDE2B92C" w:tentative="1">
      <w:start w:val="1"/>
      <w:numFmt w:val="bullet"/>
      <w:lvlText w:val="•"/>
      <w:lvlJc w:val="left"/>
      <w:pPr>
        <w:tabs>
          <w:tab w:val="num" w:pos="5040"/>
        </w:tabs>
        <w:ind w:left="5040" w:hanging="360"/>
      </w:pPr>
      <w:rPr>
        <w:rFonts w:ascii="Arial" w:hAnsi="Arial" w:hint="default"/>
      </w:rPr>
    </w:lvl>
    <w:lvl w:ilvl="7" w:tplc="6E66AFFE" w:tentative="1">
      <w:start w:val="1"/>
      <w:numFmt w:val="bullet"/>
      <w:lvlText w:val="•"/>
      <w:lvlJc w:val="left"/>
      <w:pPr>
        <w:tabs>
          <w:tab w:val="num" w:pos="5760"/>
        </w:tabs>
        <w:ind w:left="5760" w:hanging="360"/>
      </w:pPr>
      <w:rPr>
        <w:rFonts w:ascii="Arial" w:hAnsi="Arial" w:hint="default"/>
      </w:rPr>
    </w:lvl>
    <w:lvl w:ilvl="8" w:tplc="2770775A" w:tentative="1">
      <w:start w:val="1"/>
      <w:numFmt w:val="bullet"/>
      <w:lvlText w:val="•"/>
      <w:lvlJc w:val="left"/>
      <w:pPr>
        <w:tabs>
          <w:tab w:val="num" w:pos="6480"/>
        </w:tabs>
        <w:ind w:left="6480" w:hanging="360"/>
      </w:pPr>
      <w:rPr>
        <w:rFonts w:ascii="Arial" w:hAnsi="Arial" w:hint="default"/>
      </w:rPr>
    </w:lvl>
  </w:abstractNum>
  <w:abstractNum w:abstractNumId="3">
    <w:nsid w:val="208F528D"/>
    <w:multiLevelType w:val="hybridMultilevel"/>
    <w:tmpl w:val="5768AB4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2589221B"/>
    <w:multiLevelType w:val="hybridMultilevel"/>
    <w:tmpl w:val="E066449A"/>
    <w:lvl w:ilvl="0" w:tplc="DC704750">
      <w:start w:val="1"/>
      <w:numFmt w:val="bullet"/>
      <w:lvlText w:val=""/>
      <w:lvlJc w:val="left"/>
      <w:pPr>
        <w:ind w:left="720" w:hanging="360"/>
      </w:pPr>
      <w:rPr>
        <w:rFonts w:ascii="Wingdings" w:hAnsi="Wingdings" w:hint="default"/>
        <w:color w:val="00A1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D2B4D"/>
    <w:multiLevelType w:val="hybridMultilevel"/>
    <w:tmpl w:val="B032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504C6"/>
    <w:multiLevelType w:val="hybridMultilevel"/>
    <w:tmpl w:val="9A3C7E0A"/>
    <w:lvl w:ilvl="0" w:tplc="CEE0E576">
      <w:start w:val="1"/>
      <w:numFmt w:val="bullet"/>
      <w:lvlText w:val="•"/>
      <w:lvlJc w:val="left"/>
      <w:pPr>
        <w:tabs>
          <w:tab w:val="num" w:pos="720"/>
        </w:tabs>
        <w:ind w:left="720" w:hanging="360"/>
      </w:pPr>
      <w:rPr>
        <w:rFonts w:ascii="Arial" w:hAnsi="Arial" w:hint="default"/>
      </w:rPr>
    </w:lvl>
    <w:lvl w:ilvl="1" w:tplc="5EF201DA" w:tentative="1">
      <w:start w:val="1"/>
      <w:numFmt w:val="bullet"/>
      <w:lvlText w:val="•"/>
      <w:lvlJc w:val="left"/>
      <w:pPr>
        <w:tabs>
          <w:tab w:val="num" w:pos="1440"/>
        </w:tabs>
        <w:ind w:left="1440" w:hanging="360"/>
      </w:pPr>
      <w:rPr>
        <w:rFonts w:ascii="Arial" w:hAnsi="Arial" w:hint="default"/>
      </w:rPr>
    </w:lvl>
    <w:lvl w:ilvl="2" w:tplc="6F64DB46" w:tentative="1">
      <w:start w:val="1"/>
      <w:numFmt w:val="bullet"/>
      <w:lvlText w:val="•"/>
      <w:lvlJc w:val="left"/>
      <w:pPr>
        <w:tabs>
          <w:tab w:val="num" w:pos="2160"/>
        </w:tabs>
        <w:ind w:left="2160" w:hanging="360"/>
      </w:pPr>
      <w:rPr>
        <w:rFonts w:ascii="Arial" w:hAnsi="Arial" w:hint="default"/>
      </w:rPr>
    </w:lvl>
    <w:lvl w:ilvl="3" w:tplc="AE1851A4" w:tentative="1">
      <w:start w:val="1"/>
      <w:numFmt w:val="bullet"/>
      <w:lvlText w:val="•"/>
      <w:lvlJc w:val="left"/>
      <w:pPr>
        <w:tabs>
          <w:tab w:val="num" w:pos="2880"/>
        </w:tabs>
        <w:ind w:left="2880" w:hanging="360"/>
      </w:pPr>
      <w:rPr>
        <w:rFonts w:ascii="Arial" w:hAnsi="Arial" w:hint="default"/>
      </w:rPr>
    </w:lvl>
    <w:lvl w:ilvl="4" w:tplc="7A4C5590" w:tentative="1">
      <w:start w:val="1"/>
      <w:numFmt w:val="bullet"/>
      <w:lvlText w:val="•"/>
      <w:lvlJc w:val="left"/>
      <w:pPr>
        <w:tabs>
          <w:tab w:val="num" w:pos="3600"/>
        </w:tabs>
        <w:ind w:left="3600" w:hanging="360"/>
      </w:pPr>
      <w:rPr>
        <w:rFonts w:ascii="Arial" w:hAnsi="Arial" w:hint="default"/>
      </w:rPr>
    </w:lvl>
    <w:lvl w:ilvl="5" w:tplc="C7940C5C" w:tentative="1">
      <w:start w:val="1"/>
      <w:numFmt w:val="bullet"/>
      <w:lvlText w:val="•"/>
      <w:lvlJc w:val="left"/>
      <w:pPr>
        <w:tabs>
          <w:tab w:val="num" w:pos="4320"/>
        </w:tabs>
        <w:ind w:left="4320" w:hanging="360"/>
      </w:pPr>
      <w:rPr>
        <w:rFonts w:ascii="Arial" w:hAnsi="Arial" w:hint="default"/>
      </w:rPr>
    </w:lvl>
    <w:lvl w:ilvl="6" w:tplc="8F0AF2FC" w:tentative="1">
      <w:start w:val="1"/>
      <w:numFmt w:val="bullet"/>
      <w:lvlText w:val="•"/>
      <w:lvlJc w:val="left"/>
      <w:pPr>
        <w:tabs>
          <w:tab w:val="num" w:pos="5040"/>
        </w:tabs>
        <w:ind w:left="5040" w:hanging="360"/>
      </w:pPr>
      <w:rPr>
        <w:rFonts w:ascii="Arial" w:hAnsi="Arial" w:hint="default"/>
      </w:rPr>
    </w:lvl>
    <w:lvl w:ilvl="7" w:tplc="71E84500" w:tentative="1">
      <w:start w:val="1"/>
      <w:numFmt w:val="bullet"/>
      <w:lvlText w:val="•"/>
      <w:lvlJc w:val="left"/>
      <w:pPr>
        <w:tabs>
          <w:tab w:val="num" w:pos="5760"/>
        </w:tabs>
        <w:ind w:left="5760" w:hanging="360"/>
      </w:pPr>
      <w:rPr>
        <w:rFonts w:ascii="Arial" w:hAnsi="Arial" w:hint="default"/>
      </w:rPr>
    </w:lvl>
    <w:lvl w:ilvl="8" w:tplc="69DA4BCE" w:tentative="1">
      <w:start w:val="1"/>
      <w:numFmt w:val="bullet"/>
      <w:lvlText w:val="•"/>
      <w:lvlJc w:val="left"/>
      <w:pPr>
        <w:tabs>
          <w:tab w:val="num" w:pos="6480"/>
        </w:tabs>
        <w:ind w:left="6480" w:hanging="360"/>
      </w:pPr>
      <w:rPr>
        <w:rFonts w:ascii="Arial" w:hAnsi="Arial" w:hint="default"/>
      </w:rPr>
    </w:lvl>
  </w:abstractNum>
  <w:abstractNum w:abstractNumId="7">
    <w:nsid w:val="39BC1EF4"/>
    <w:multiLevelType w:val="multilevel"/>
    <w:tmpl w:val="82321F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503CBD"/>
    <w:multiLevelType w:val="multilevel"/>
    <w:tmpl w:val="99223F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37403CA"/>
    <w:multiLevelType w:val="hybridMultilevel"/>
    <w:tmpl w:val="0C8A622C"/>
    <w:lvl w:ilvl="0" w:tplc="ACAE063A">
      <w:start w:val="1"/>
      <w:numFmt w:val="bullet"/>
      <w:lvlText w:val="•"/>
      <w:lvlJc w:val="left"/>
      <w:pPr>
        <w:tabs>
          <w:tab w:val="num" w:pos="720"/>
        </w:tabs>
        <w:ind w:left="720" w:hanging="360"/>
      </w:pPr>
      <w:rPr>
        <w:rFonts w:ascii="Arial" w:hAnsi="Arial" w:hint="default"/>
      </w:rPr>
    </w:lvl>
    <w:lvl w:ilvl="1" w:tplc="1824799C" w:tentative="1">
      <w:start w:val="1"/>
      <w:numFmt w:val="bullet"/>
      <w:lvlText w:val="•"/>
      <w:lvlJc w:val="left"/>
      <w:pPr>
        <w:tabs>
          <w:tab w:val="num" w:pos="1440"/>
        </w:tabs>
        <w:ind w:left="1440" w:hanging="360"/>
      </w:pPr>
      <w:rPr>
        <w:rFonts w:ascii="Arial" w:hAnsi="Arial" w:hint="default"/>
      </w:rPr>
    </w:lvl>
    <w:lvl w:ilvl="2" w:tplc="C4EE7424" w:tentative="1">
      <w:start w:val="1"/>
      <w:numFmt w:val="bullet"/>
      <w:lvlText w:val="•"/>
      <w:lvlJc w:val="left"/>
      <w:pPr>
        <w:tabs>
          <w:tab w:val="num" w:pos="2160"/>
        </w:tabs>
        <w:ind w:left="2160" w:hanging="360"/>
      </w:pPr>
      <w:rPr>
        <w:rFonts w:ascii="Arial" w:hAnsi="Arial" w:hint="default"/>
      </w:rPr>
    </w:lvl>
    <w:lvl w:ilvl="3" w:tplc="09B6E662" w:tentative="1">
      <w:start w:val="1"/>
      <w:numFmt w:val="bullet"/>
      <w:lvlText w:val="•"/>
      <w:lvlJc w:val="left"/>
      <w:pPr>
        <w:tabs>
          <w:tab w:val="num" w:pos="2880"/>
        </w:tabs>
        <w:ind w:left="2880" w:hanging="360"/>
      </w:pPr>
      <w:rPr>
        <w:rFonts w:ascii="Arial" w:hAnsi="Arial" w:hint="default"/>
      </w:rPr>
    </w:lvl>
    <w:lvl w:ilvl="4" w:tplc="D6028AFC" w:tentative="1">
      <w:start w:val="1"/>
      <w:numFmt w:val="bullet"/>
      <w:lvlText w:val="•"/>
      <w:lvlJc w:val="left"/>
      <w:pPr>
        <w:tabs>
          <w:tab w:val="num" w:pos="3600"/>
        </w:tabs>
        <w:ind w:left="3600" w:hanging="360"/>
      </w:pPr>
      <w:rPr>
        <w:rFonts w:ascii="Arial" w:hAnsi="Arial" w:hint="default"/>
      </w:rPr>
    </w:lvl>
    <w:lvl w:ilvl="5" w:tplc="680CF094" w:tentative="1">
      <w:start w:val="1"/>
      <w:numFmt w:val="bullet"/>
      <w:lvlText w:val="•"/>
      <w:lvlJc w:val="left"/>
      <w:pPr>
        <w:tabs>
          <w:tab w:val="num" w:pos="4320"/>
        </w:tabs>
        <w:ind w:left="4320" w:hanging="360"/>
      </w:pPr>
      <w:rPr>
        <w:rFonts w:ascii="Arial" w:hAnsi="Arial" w:hint="default"/>
      </w:rPr>
    </w:lvl>
    <w:lvl w:ilvl="6" w:tplc="06B83240" w:tentative="1">
      <w:start w:val="1"/>
      <w:numFmt w:val="bullet"/>
      <w:lvlText w:val="•"/>
      <w:lvlJc w:val="left"/>
      <w:pPr>
        <w:tabs>
          <w:tab w:val="num" w:pos="5040"/>
        </w:tabs>
        <w:ind w:left="5040" w:hanging="360"/>
      </w:pPr>
      <w:rPr>
        <w:rFonts w:ascii="Arial" w:hAnsi="Arial" w:hint="default"/>
      </w:rPr>
    </w:lvl>
    <w:lvl w:ilvl="7" w:tplc="17B83F20" w:tentative="1">
      <w:start w:val="1"/>
      <w:numFmt w:val="bullet"/>
      <w:lvlText w:val="•"/>
      <w:lvlJc w:val="left"/>
      <w:pPr>
        <w:tabs>
          <w:tab w:val="num" w:pos="5760"/>
        </w:tabs>
        <w:ind w:left="5760" w:hanging="360"/>
      </w:pPr>
      <w:rPr>
        <w:rFonts w:ascii="Arial" w:hAnsi="Arial" w:hint="default"/>
      </w:rPr>
    </w:lvl>
    <w:lvl w:ilvl="8" w:tplc="FDDEDB62" w:tentative="1">
      <w:start w:val="1"/>
      <w:numFmt w:val="bullet"/>
      <w:lvlText w:val="•"/>
      <w:lvlJc w:val="left"/>
      <w:pPr>
        <w:tabs>
          <w:tab w:val="num" w:pos="6480"/>
        </w:tabs>
        <w:ind w:left="6480" w:hanging="360"/>
      </w:pPr>
      <w:rPr>
        <w:rFonts w:ascii="Arial" w:hAnsi="Arial" w:hint="default"/>
      </w:rPr>
    </w:lvl>
  </w:abstractNum>
  <w:abstractNum w:abstractNumId="10">
    <w:nsid w:val="437B7E6E"/>
    <w:multiLevelType w:val="hybridMultilevel"/>
    <w:tmpl w:val="2384F62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nsid w:val="44D308ED"/>
    <w:multiLevelType w:val="hybridMultilevel"/>
    <w:tmpl w:val="5762CDFA"/>
    <w:lvl w:ilvl="0" w:tplc="8AAC5A2C">
      <w:start w:val="1"/>
      <w:numFmt w:val="bullet"/>
      <w:lvlText w:val="•"/>
      <w:lvlJc w:val="left"/>
      <w:pPr>
        <w:tabs>
          <w:tab w:val="num" w:pos="720"/>
        </w:tabs>
        <w:ind w:left="720" w:hanging="360"/>
      </w:pPr>
      <w:rPr>
        <w:rFonts w:ascii="Arial" w:hAnsi="Arial" w:hint="default"/>
      </w:rPr>
    </w:lvl>
    <w:lvl w:ilvl="1" w:tplc="B6B01180" w:tentative="1">
      <w:start w:val="1"/>
      <w:numFmt w:val="bullet"/>
      <w:lvlText w:val="•"/>
      <w:lvlJc w:val="left"/>
      <w:pPr>
        <w:tabs>
          <w:tab w:val="num" w:pos="1440"/>
        </w:tabs>
        <w:ind w:left="1440" w:hanging="360"/>
      </w:pPr>
      <w:rPr>
        <w:rFonts w:ascii="Arial" w:hAnsi="Arial" w:hint="default"/>
      </w:rPr>
    </w:lvl>
    <w:lvl w:ilvl="2" w:tplc="9D6CBC32" w:tentative="1">
      <w:start w:val="1"/>
      <w:numFmt w:val="bullet"/>
      <w:lvlText w:val="•"/>
      <w:lvlJc w:val="left"/>
      <w:pPr>
        <w:tabs>
          <w:tab w:val="num" w:pos="2160"/>
        </w:tabs>
        <w:ind w:left="2160" w:hanging="360"/>
      </w:pPr>
      <w:rPr>
        <w:rFonts w:ascii="Arial" w:hAnsi="Arial" w:hint="default"/>
      </w:rPr>
    </w:lvl>
    <w:lvl w:ilvl="3" w:tplc="3E0EF7FA" w:tentative="1">
      <w:start w:val="1"/>
      <w:numFmt w:val="bullet"/>
      <w:lvlText w:val="•"/>
      <w:lvlJc w:val="left"/>
      <w:pPr>
        <w:tabs>
          <w:tab w:val="num" w:pos="2880"/>
        </w:tabs>
        <w:ind w:left="2880" w:hanging="360"/>
      </w:pPr>
      <w:rPr>
        <w:rFonts w:ascii="Arial" w:hAnsi="Arial" w:hint="default"/>
      </w:rPr>
    </w:lvl>
    <w:lvl w:ilvl="4" w:tplc="B91AAB06" w:tentative="1">
      <w:start w:val="1"/>
      <w:numFmt w:val="bullet"/>
      <w:lvlText w:val="•"/>
      <w:lvlJc w:val="left"/>
      <w:pPr>
        <w:tabs>
          <w:tab w:val="num" w:pos="3600"/>
        </w:tabs>
        <w:ind w:left="3600" w:hanging="360"/>
      </w:pPr>
      <w:rPr>
        <w:rFonts w:ascii="Arial" w:hAnsi="Arial" w:hint="default"/>
      </w:rPr>
    </w:lvl>
    <w:lvl w:ilvl="5" w:tplc="B8B8F0AA" w:tentative="1">
      <w:start w:val="1"/>
      <w:numFmt w:val="bullet"/>
      <w:lvlText w:val="•"/>
      <w:lvlJc w:val="left"/>
      <w:pPr>
        <w:tabs>
          <w:tab w:val="num" w:pos="4320"/>
        </w:tabs>
        <w:ind w:left="4320" w:hanging="360"/>
      </w:pPr>
      <w:rPr>
        <w:rFonts w:ascii="Arial" w:hAnsi="Arial" w:hint="default"/>
      </w:rPr>
    </w:lvl>
    <w:lvl w:ilvl="6" w:tplc="6ED444C6" w:tentative="1">
      <w:start w:val="1"/>
      <w:numFmt w:val="bullet"/>
      <w:lvlText w:val="•"/>
      <w:lvlJc w:val="left"/>
      <w:pPr>
        <w:tabs>
          <w:tab w:val="num" w:pos="5040"/>
        </w:tabs>
        <w:ind w:left="5040" w:hanging="360"/>
      </w:pPr>
      <w:rPr>
        <w:rFonts w:ascii="Arial" w:hAnsi="Arial" w:hint="default"/>
      </w:rPr>
    </w:lvl>
    <w:lvl w:ilvl="7" w:tplc="B412BE1C" w:tentative="1">
      <w:start w:val="1"/>
      <w:numFmt w:val="bullet"/>
      <w:lvlText w:val="•"/>
      <w:lvlJc w:val="left"/>
      <w:pPr>
        <w:tabs>
          <w:tab w:val="num" w:pos="5760"/>
        </w:tabs>
        <w:ind w:left="5760" w:hanging="360"/>
      </w:pPr>
      <w:rPr>
        <w:rFonts w:ascii="Arial" w:hAnsi="Arial" w:hint="default"/>
      </w:rPr>
    </w:lvl>
    <w:lvl w:ilvl="8" w:tplc="F33CEF2E" w:tentative="1">
      <w:start w:val="1"/>
      <w:numFmt w:val="bullet"/>
      <w:lvlText w:val="•"/>
      <w:lvlJc w:val="left"/>
      <w:pPr>
        <w:tabs>
          <w:tab w:val="num" w:pos="6480"/>
        </w:tabs>
        <w:ind w:left="6480" w:hanging="360"/>
      </w:pPr>
      <w:rPr>
        <w:rFonts w:ascii="Arial" w:hAnsi="Arial" w:hint="default"/>
      </w:rPr>
    </w:lvl>
  </w:abstractNum>
  <w:abstractNum w:abstractNumId="12">
    <w:nsid w:val="473E470D"/>
    <w:multiLevelType w:val="hybridMultilevel"/>
    <w:tmpl w:val="E9366E1E"/>
    <w:lvl w:ilvl="0" w:tplc="E2A0CC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A625A"/>
    <w:multiLevelType w:val="hybridMultilevel"/>
    <w:tmpl w:val="CF4E74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F012482"/>
    <w:multiLevelType w:val="hybridMultilevel"/>
    <w:tmpl w:val="762CDE1E"/>
    <w:lvl w:ilvl="0" w:tplc="04090001">
      <w:start w:val="1"/>
      <w:numFmt w:val="bullet"/>
      <w:lvlText w:val=""/>
      <w:lvlJc w:val="left"/>
      <w:pPr>
        <w:ind w:left="720" w:hanging="360"/>
      </w:pPr>
      <w:rPr>
        <w:rFonts w:ascii="Symbol" w:hAnsi="Symbol" w:cs="Symbol" w:hint="default"/>
      </w:rPr>
    </w:lvl>
    <w:lvl w:ilvl="1" w:tplc="81A64332">
      <w:numFmt w:val="bullet"/>
      <w:lvlText w:val=""/>
      <w:lvlJc w:val="left"/>
      <w:pPr>
        <w:ind w:left="1440" w:hanging="360"/>
      </w:pPr>
      <w:rPr>
        <w:rFonts w:ascii="Wingdings" w:eastAsia="Times New Roman" w:hAnsi="Wingdings" w:hint="default"/>
        <w:b/>
        <w:bCs/>
        <w:color w:val="FF0000"/>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14046C6"/>
    <w:multiLevelType w:val="hybridMultilevel"/>
    <w:tmpl w:val="AE1C130A"/>
    <w:lvl w:ilvl="0" w:tplc="E0281A82">
      <w:start w:val="1"/>
      <w:numFmt w:val="bullet"/>
      <w:lvlText w:val="•"/>
      <w:lvlJc w:val="left"/>
      <w:pPr>
        <w:tabs>
          <w:tab w:val="num" w:pos="720"/>
        </w:tabs>
        <w:ind w:left="720" w:hanging="360"/>
      </w:pPr>
      <w:rPr>
        <w:rFonts w:ascii="Arial" w:hAnsi="Arial" w:hint="default"/>
      </w:rPr>
    </w:lvl>
    <w:lvl w:ilvl="1" w:tplc="5DC24C84" w:tentative="1">
      <w:start w:val="1"/>
      <w:numFmt w:val="bullet"/>
      <w:lvlText w:val="•"/>
      <w:lvlJc w:val="left"/>
      <w:pPr>
        <w:tabs>
          <w:tab w:val="num" w:pos="1440"/>
        </w:tabs>
        <w:ind w:left="1440" w:hanging="360"/>
      </w:pPr>
      <w:rPr>
        <w:rFonts w:ascii="Arial" w:hAnsi="Arial" w:hint="default"/>
      </w:rPr>
    </w:lvl>
    <w:lvl w:ilvl="2" w:tplc="C5A028B6" w:tentative="1">
      <w:start w:val="1"/>
      <w:numFmt w:val="bullet"/>
      <w:lvlText w:val="•"/>
      <w:lvlJc w:val="left"/>
      <w:pPr>
        <w:tabs>
          <w:tab w:val="num" w:pos="2160"/>
        </w:tabs>
        <w:ind w:left="2160" w:hanging="360"/>
      </w:pPr>
      <w:rPr>
        <w:rFonts w:ascii="Arial" w:hAnsi="Arial" w:hint="default"/>
      </w:rPr>
    </w:lvl>
    <w:lvl w:ilvl="3" w:tplc="5D223A42" w:tentative="1">
      <w:start w:val="1"/>
      <w:numFmt w:val="bullet"/>
      <w:lvlText w:val="•"/>
      <w:lvlJc w:val="left"/>
      <w:pPr>
        <w:tabs>
          <w:tab w:val="num" w:pos="2880"/>
        </w:tabs>
        <w:ind w:left="2880" w:hanging="360"/>
      </w:pPr>
      <w:rPr>
        <w:rFonts w:ascii="Arial" w:hAnsi="Arial" w:hint="default"/>
      </w:rPr>
    </w:lvl>
    <w:lvl w:ilvl="4" w:tplc="67B2A132" w:tentative="1">
      <w:start w:val="1"/>
      <w:numFmt w:val="bullet"/>
      <w:lvlText w:val="•"/>
      <w:lvlJc w:val="left"/>
      <w:pPr>
        <w:tabs>
          <w:tab w:val="num" w:pos="3600"/>
        </w:tabs>
        <w:ind w:left="3600" w:hanging="360"/>
      </w:pPr>
      <w:rPr>
        <w:rFonts w:ascii="Arial" w:hAnsi="Arial" w:hint="default"/>
      </w:rPr>
    </w:lvl>
    <w:lvl w:ilvl="5" w:tplc="7784860A" w:tentative="1">
      <w:start w:val="1"/>
      <w:numFmt w:val="bullet"/>
      <w:lvlText w:val="•"/>
      <w:lvlJc w:val="left"/>
      <w:pPr>
        <w:tabs>
          <w:tab w:val="num" w:pos="4320"/>
        </w:tabs>
        <w:ind w:left="4320" w:hanging="360"/>
      </w:pPr>
      <w:rPr>
        <w:rFonts w:ascii="Arial" w:hAnsi="Arial" w:hint="default"/>
      </w:rPr>
    </w:lvl>
    <w:lvl w:ilvl="6" w:tplc="9BD24B82" w:tentative="1">
      <w:start w:val="1"/>
      <w:numFmt w:val="bullet"/>
      <w:lvlText w:val="•"/>
      <w:lvlJc w:val="left"/>
      <w:pPr>
        <w:tabs>
          <w:tab w:val="num" w:pos="5040"/>
        </w:tabs>
        <w:ind w:left="5040" w:hanging="360"/>
      </w:pPr>
      <w:rPr>
        <w:rFonts w:ascii="Arial" w:hAnsi="Arial" w:hint="default"/>
      </w:rPr>
    </w:lvl>
    <w:lvl w:ilvl="7" w:tplc="24E4A148" w:tentative="1">
      <w:start w:val="1"/>
      <w:numFmt w:val="bullet"/>
      <w:lvlText w:val="•"/>
      <w:lvlJc w:val="left"/>
      <w:pPr>
        <w:tabs>
          <w:tab w:val="num" w:pos="5760"/>
        </w:tabs>
        <w:ind w:left="5760" w:hanging="360"/>
      </w:pPr>
      <w:rPr>
        <w:rFonts w:ascii="Arial" w:hAnsi="Arial" w:hint="default"/>
      </w:rPr>
    </w:lvl>
    <w:lvl w:ilvl="8" w:tplc="F96C4B0C" w:tentative="1">
      <w:start w:val="1"/>
      <w:numFmt w:val="bullet"/>
      <w:lvlText w:val="•"/>
      <w:lvlJc w:val="left"/>
      <w:pPr>
        <w:tabs>
          <w:tab w:val="num" w:pos="6480"/>
        </w:tabs>
        <w:ind w:left="6480" w:hanging="360"/>
      </w:pPr>
      <w:rPr>
        <w:rFonts w:ascii="Arial" w:hAnsi="Arial" w:hint="default"/>
      </w:rPr>
    </w:lvl>
  </w:abstractNum>
  <w:abstractNum w:abstractNumId="16">
    <w:nsid w:val="54E17835"/>
    <w:multiLevelType w:val="hybridMultilevel"/>
    <w:tmpl w:val="B686A256"/>
    <w:lvl w:ilvl="0" w:tplc="5FF0EAC6">
      <w:start w:val="1"/>
      <w:numFmt w:val="bullet"/>
      <w:lvlText w:val="•"/>
      <w:lvlJc w:val="left"/>
      <w:pPr>
        <w:tabs>
          <w:tab w:val="num" w:pos="720"/>
        </w:tabs>
        <w:ind w:left="720" w:hanging="360"/>
      </w:pPr>
      <w:rPr>
        <w:rFonts w:ascii="Arial" w:hAnsi="Arial" w:hint="default"/>
      </w:rPr>
    </w:lvl>
    <w:lvl w:ilvl="1" w:tplc="5DCCD052" w:tentative="1">
      <w:start w:val="1"/>
      <w:numFmt w:val="bullet"/>
      <w:lvlText w:val="•"/>
      <w:lvlJc w:val="left"/>
      <w:pPr>
        <w:tabs>
          <w:tab w:val="num" w:pos="1440"/>
        </w:tabs>
        <w:ind w:left="1440" w:hanging="360"/>
      </w:pPr>
      <w:rPr>
        <w:rFonts w:ascii="Arial" w:hAnsi="Arial" w:hint="default"/>
      </w:rPr>
    </w:lvl>
    <w:lvl w:ilvl="2" w:tplc="6C58C40A" w:tentative="1">
      <w:start w:val="1"/>
      <w:numFmt w:val="bullet"/>
      <w:lvlText w:val="•"/>
      <w:lvlJc w:val="left"/>
      <w:pPr>
        <w:tabs>
          <w:tab w:val="num" w:pos="2160"/>
        </w:tabs>
        <w:ind w:left="2160" w:hanging="360"/>
      </w:pPr>
      <w:rPr>
        <w:rFonts w:ascii="Arial" w:hAnsi="Arial" w:hint="default"/>
      </w:rPr>
    </w:lvl>
    <w:lvl w:ilvl="3" w:tplc="60447270" w:tentative="1">
      <w:start w:val="1"/>
      <w:numFmt w:val="bullet"/>
      <w:lvlText w:val="•"/>
      <w:lvlJc w:val="left"/>
      <w:pPr>
        <w:tabs>
          <w:tab w:val="num" w:pos="2880"/>
        </w:tabs>
        <w:ind w:left="2880" w:hanging="360"/>
      </w:pPr>
      <w:rPr>
        <w:rFonts w:ascii="Arial" w:hAnsi="Arial" w:hint="default"/>
      </w:rPr>
    </w:lvl>
    <w:lvl w:ilvl="4" w:tplc="9EE64A42" w:tentative="1">
      <w:start w:val="1"/>
      <w:numFmt w:val="bullet"/>
      <w:lvlText w:val="•"/>
      <w:lvlJc w:val="left"/>
      <w:pPr>
        <w:tabs>
          <w:tab w:val="num" w:pos="3600"/>
        </w:tabs>
        <w:ind w:left="3600" w:hanging="360"/>
      </w:pPr>
      <w:rPr>
        <w:rFonts w:ascii="Arial" w:hAnsi="Arial" w:hint="default"/>
      </w:rPr>
    </w:lvl>
    <w:lvl w:ilvl="5" w:tplc="36D63724" w:tentative="1">
      <w:start w:val="1"/>
      <w:numFmt w:val="bullet"/>
      <w:lvlText w:val="•"/>
      <w:lvlJc w:val="left"/>
      <w:pPr>
        <w:tabs>
          <w:tab w:val="num" w:pos="4320"/>
        </w:tabs>
        <w:ind w:left="4320" w:hanging="360"/>
      </w:pPr>
      <w:rPr>
        <w:rFonts w:ascii="Arial" w:hAnsi="Arial" w:hint="default"/>
      </w:rPr>
    </w:lvl>
    <w:lvl w:ilvl="6" w:tplc="DEEA74D8" w:tentative="1">
      <w:start w:val="1"/>
      <w:numFmt w:val="bullet"/>
      <w:lvlText w:val="•"/>
      <w:lvlJc w:val="left"/>
      <w:pPr>
        <w:tabs>
          <w:tab w:val="num" w:pos="5040"/>
        </w:tabs>
        <w:ind w:left="5040" w:hanging="360"/>
      </w:pPr>
      <w:rPr>
        <w:rFonts w:ascii="Arial" w:hAnsi="Arial" w:hint="default"/>
      </w:rPr>
    </w:lvl>
    <w:lvl w:ilvl="7" w:tplc="EBD021EC" w:tentative="1">
      <w:start w:val="1"/>
      <w:numFmt w:val="bullet"/>
      <w:lvlText w:val="•"/>
      <w:lvlJc w:val="left"/>
      <w:pPr>
        <w:tabs>
          <w:tab w:val="num" w:pos="5760"/>
        </w:tabs>
        <w:ind w:left="5760" w:hanging="360"/>
      </w:pPr>
      <w:rPr>
        <w:rFonts w:ascii="Arial" w:hAnsi="Arial" w:hint="default"/>
      </w:rPr>
    </w:lvl>
    <w:lvl w:ilvl="8" w:tplc="AD58ACD4" w:tentative="1">
      <w:start w:val="1"/>
      <w:numFmt w:val="bullet"/>
      <w:lvlText w:val="•"/>
      <w:lvlJc w:val="left"/>
      <w:pPr>
        <w:tabs>
          <w:tab w:val="num" w:pos="6480"/>
        </w:tabs>
        <w:ind w:left="6480" w:hanging="360"/>
      </w:pPr>
      <w:rPr>
        <w:rFonts w:ascii="Arial" w:hAnsi="Arial" w:hint="default"/>
      </w:rPr>
    </w:lvl>
  </w:abstractNum>
  <w:abstractNum w:abstractNumId="17">
    <w:nsid w:val="57454591"/>
    <w:multiLevelType w:val="hybridMultilevel"/>
    <w:tmpl w:val="7D92B058"/>
    <w:lvl w:ilvl="0" w:tplc="04090001">
      <w:start w:val="1"/>
      <w:numFmt w:val="bullet"/>
      <w:lvlText w:val=""/>
      <w:lvlJc w:val="left"/>
      <w:pPr>
        <w:ind w:left="720" w:hanging="360"/>
      </w:pPr>
      <w:rPr>
        <w:rFonts w:ascii="Symbol" w:hAnsi="Symbol" w:cs="Symbol" w:hint="default"/>
      </w:rPr>
    </w:lvl>
    <w:lvl w:ilvl="1" w:tplc="20941FBC">
      <w:start w:val="1"/>
      <w:numFmt w:val="bullet"/>
      <w:lvlText w:val="o"/>
      <w:lvlJc w:val="left"/>
      <w:pPr>
        <w:ind w:left="1440" w:hanging="360"/>
      </w:pPr>
      <w:rPr>
        <w:rFonts w:ascii="Courier New" w:hAnsi="Courier New" w:cs="Courier New" w:hint="default"/>
        <w:b/>
        <w:bCs/>
        <w:color w:val="auto"/>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5A0B1078"/>
    <w:multiLevelType w:val="hybridMultilevel"/>
    <w:tmpl w:val="FAE8409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9">
    <w:nsid w:val="61204ACE"/>
    <w:multiLevelType w:val="hybridMultilevel"/>
    <w:tmpl w:val="DA28C5A6"/>
    <w:lvl w:ilvl="0" w:tplc="15FA5ADA">
      <w:start w:val="1"/>
      <w:numFmt w:val="bullet"/>
      <w:pStyle w:val="ListParagraph"/>
      <w:lvlText w:val=""/>
      <w:lvlJc w:val="left"/>
      <w:pPr>
        <w:ind w:left="720" w:hanging="360"/>
      </w:pPr>
      <w:rPr>
        <w:rFonts w:ascii="Wingdings" w:hAnsi="Wingdings" w:hint="default"/>
        <w:color w:val="0078B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B94EC9"/>
    <w:multiLevelType w:val="multilevel"/>
    <w:tmpl w:val="6BAAE8C4"/>
    <w:lvl w:ilvl="0">
      <w:start w:val="1"/>
      <w:numFmt w:val="bullet"/>
      <w:lvlText w:val=""/>
      <w:lvlJc w:val="left"/>
      <w:pPr>
        <w:tabs>
          <w:tab w:val="num" w:pos="1800"/>
        </w:tabs>
        <w:ind w:left="1800" w:hanging="360"/>
      </w:pPr>
      <w:rPr>
        <w:rFonts w:ascii="Symbol" w:hAnsi="Symbol" w:cs="Symbol" w:hint="default"/>
        <w:sz w:val="20"/>
        <w:szCs w:val="20"/>
      </w:rPr>
    </w:lvl>
    <w:lvl w:ilvl="1">
      <w:start w:val="1"/>
      <w:numFmt w:val="bullet"/>
      <w:lvlText w:val="o"/>
      <w:lvlJc w:val="left"/>
      <w:pPr>
        <w:tabs>
          <w:tab w:val="num" w:pos="2520"/>
        </w:tabs>
        <w:ind w:left="2520" w:hanging="360"/>
      </w:pPr>
      <w:rPr>
        <w:rFonts w:ascii="Courier New" w:hAnsi="Courier New" w:cs="Courier New" w:hint="default"/>
        <w:sz w:val="20"/>
        <w:szCs w:val="20"/>
      </w:rPr>
    </w:lvl>
    <w:lvl w:ilvl="2">
      <w:start w:val="1"/>
      <w:numFmt w:val="bullet"/>
      <w:lvlText w:val=""/>
      <w:lvlJc w:val="left"/>
      <w:pPr>
        <w:tabs>
          <w:tab w:val="num" w:pos="3240"/>
        </w:tabs>
        <w:ind w:left="3240" w:hanging="360"/>
      </w:pPr>
      <w:rPr>
        <w:rFonts w:ascii="Wingdings" w:hAnsi="Wingdings" w:cs="Wingdings" w:hint="default"/>
        <w:sz w:val="20"/>
        <w:szCs w:val="20"/>
      </w:rPr>
    </w:lvl>
    <w:lvl w:ilvl="3">
      <w:start w:val="1"/>
      <w:numFmt w:val="bullet"/>
      <w:lvlText w:val=""/>
      <w:lvlJc w:val="left"/>
      <w:pPr>
        <w:tabs>
          <w:tab w:val="num" w:pos="3960"/>
        </w:tabs>
        <w:ind w:left="3960" w:hanging="360"/>
      </w:pPr>
      <w:rPr>
        <w:rFonts w:ascii="Wingdings" w:hAnsi="Wingdings" w:cs="Wingdings" w:hint="default"/>
        <w:sz w:val="20"/>
        <w:szCs w:val="20"/>
      </w:rPr>
    </w:lvl>
    <w:lvl w:ilvl="4">
      <w:start w:val="1"/>
      <w:numFmt w:val="bullet"/>
      <w:lvlText w:val=""/>
      <w:lvlJc w:val="left"/>
      <w:pPr>
        <w:tabs>
          <w:tab w:val="num" w:pos="4680"/>
        </w:tabs>
        <w:ind w:left="4680" w:hanging="360"/>
      </w:pPr>
      <w:rPr>
        <w:rFonts w:ascii="Wingdings" w:hAnsi="Wingdings" w:cs="Wingdings" w:hint="default"/>
        <w:sz w:val="20"/>
        <w:szCs w:val="20"/>
      </w:rPr>
    </w:lvl>
    <w:lvl w:ilvl="5">
      <w:start w:val="1"/>
      <w:numFmt w:val="bullet"/>
      <w:lvlText w:val=""/>
      <w:lvlJc w:val="left"/>
      <w:pPr>
        <w:tabs>
          <w:tab w:val="num" w:pos="5400"/>
        </w:tabs>
        <w:ind w:left="5400" w:hanging="360"/>
      </w:pPr>
      <w:rPr>
        <w:rFonts w:ascii="Wingdings" w:hAnsi="Wingdings" w:cs="Wingdings" w:hint="default"/>
        <w:sz w:val="20"/>
        <w:szCs w:val="20"/>
      </w:rPr>
    </w:lvl>
    <w:lvl w:ilvl="6">
      <w:start w:val="1"/>
      <w:numFmt w:val="bullet"/>
      <w:lvlText w:val=""/>
      <w:lvlJc w:val="left"/>
      <w:pPr>
        <w:tabs>
          <w:tab w:val="num" w:pos="6120"/>
        </w:tabs>
        <w:ind w:left="6120" w:hanging="360"/>
      </w:pPr>
      <w:rPr>
        <w:rFonts w:ascii="Wingdings" w:hAnsi="Wingdings" w:cs="Wingdings" w:hint="default"/>
        <w:sz w:val="20"/>
        <w:szCs w:val="20"/>
      </w:rPr>
    </w:lvl>
    <w:lvl w:ilvl="7">
      <w:start w:val="1"/>
      <w:numFmt w:val="bullet"/>
      <w:lvlText w:val=""/>
      <w:lvlJc w:val="left"/>
      <w:pPr>
        <w:tabs>
          <w:tab w:val="num" w:pos="6840"/>
        </w:tabs>
        <w:ind w:left="6840" w:hanging="360"/>
      </w:pPr>
      <w:rPr>
        <w:rFonts w:ascii="Wingdings" w:hAnsi="Wingdings" w:cs="Wingdings" w:hint="default"/>
        <w:sz w:val="20"/>
        <w:szCs w:val="20"/>
      </w:rPr>
    </w:lvl>
    <w:lvl w:ilvl="8">
      <w:start w:val="1"/>
      <w:numFmt w:val="bullet"/>
      <w:lvlText w:val=""/>
      <w:lvlJc w:val="left"/>
      <w:pPr>
        <w:tabs>
          <w:tab w:val="num" w:pos="7560"/>
        </w:tabs>
        <w:ind w:left="7560" w:hanging="360"/>
      </w:pPr>
      <w:rPr>
        <w:rFonts w:ascii="Wingdings" w:hAnsi="Wingdings" w:cs="Wingdings" w:hint="default"/>
        <w:sz w:val="20"/>
        <w:szCs w:val="20"/>
      </w:rPr>
    </w:lvl>
  </w:abstractNum>
  <w:abstractNum w:abstractNumId="21">
    <w:nsid w:val="765F6024"/>
    <w:multiLevelType w:val="hybridMultilevel"/>
    <w:tmpl w:val="2F424192"/>
    <w:lvl w:ilvl="0" w:tplc="10FE589C">
      <w:start w:val="1"/>
      <w:numFmt w:val="bullet"/>
      <w:lvlText w:val="•"/>
      <w:lvlJc w:val="left"/>
      <w:pPr>
        <w:tabs>
          <w:tab w:val="num" w:pos="720"/>
        </w:tabs>
        <w:ind w:left="720" w:hanging="360"/>
      </w:pPr>
      <w:rPr>
        <w:rFonts w:ascii="Arial" w:hAnsi="Arial" w:hint="default"/>
      </w:rPr>
    </w:lvl>
    <w:lvl w:ilvl="1" w:tplc="AEE05F78" w:tentative="1">
      <w:start w:val="1"/>
      <w:numFmt w:val="bullet"/>
      <w:lvlText w:val="•"/>
      <w:lvlJc w:val="left"/>
      <w:pPr>
        <w:tabs>
          <w:tab w:val="num" w:pos="1440"/>
        </w:tabs>
        <w:ind w:left="1440" w:hanging="360"/>
      </w:pPr>
      <w:rPr>
        <w:rFonts w:ascii="Arial" w:hAnsi="Arial" w:hint="default"/>
      </w:rPr>
    </w:lvl>
    <w:lvl w:ilvl="2" w:tplc="F1944D9C" w:tentative="1">
      <w:start w:val="1"/>
      <w:numFmt w:val="bullet"/>
      <w:lvlText w:val="•"/>
      <w:lvlJc w:val="left"/>
      <w:pPr>
        <w:tabs>
          <w:tab w:val="num" w:pos="2160"/>
        </w:tabs>
        <w:ind w:left="2160" w:hanging="360"/>
      </w:pPr>
      <w:rPr>
        <w:rFonts w:ascii="Arial" w:hAnsi="Arial" w:hint="default"/>
      </w:rPr>
    </w:lvl>
    <w:lvl w:ilvl="3" w:tplc="E3C6BD5A" w:tentative="1">
      <w:start w:val="1"/>
      <w:numFmt w:val="bullet"/>
      <w:lvlText w:val="•"/>
      <w:lvlJc w:val="left"/>
      <w:pPr>
        <w:tabs>
          <w:tab w:val="num" w:pos="2880"/>
        </w:tabs>
        <w:ind w:left="2880" w:hanging="360"/>
      </w:pPr>
      <w:rPr>
        <w:rFonts w:ascii="Arial" w:hAnsi="Arial" w:hint="default"/>
      </w:rPr>
    </w:lvl>
    <w:lvl w:ilvl="4" w:tplc="CB5E690C" w:tentative="1">
      <w:start w:val="1"/>
      <w:numFmt w:val="bullet"/>
      <w:lvlText w:val="•"/>
      <w:lvlJc w:val="left"/>
      <w:pPr>
        <w:tabs>
          <w:tab w:val="num" w:pos="3600"/>
        </w:tabs>
        <w:ind w:left="3600" w:hanging="360"/>
      </w:pPr>
      <w:rPr>
        <w:rFonts w:ascii="Arial" w:hAnsi="Arial" w:hint="default"/>
      </w:rPr>
    </w:lvl>
    <w:lvl w:ilvl="5" w:tplc="7910BF20" w:tentative="1">
      <w:start w:val="1"/>
      <w:numFmt w:val="bullet"/>
      <w:lvlText w:val="•"/>
      <w:lvlJc w:val="left"/>
      <w:pPr>
        <w:tabs>
          <w:tab w:val="num" w:pos="4320"/>
        </w:tabs>
        <w:ind w:left="4320" w:hanging="360"/>
      </w:pPr>
      <w:rPr>
        <w:rFonts w:ascii="Arial" w:hAnsi="Arial" w:hint="default"/>
      </w:rPr>
    </w:lvl>
    <w:lvl w:ilvl="6" w:tplc="A2448154" w:tentative="1">
      <w:start w:val="1"/>
      <w:numFmt w:val="bullet"/>
      <w:lvlText w:val="•"/>
      <w:lvlJc w:val="left"/>
      <w:pPr>
        <w:tabs>
          <w:tab w:val="num" w:pos="5040"/>
        </w:tabs>
        <w:ind w:left="5040" w:hanging="360"/>
      </w:pPr>
      <w:rPr>
        <w:rFonts w:ascii="Arial" w:hAnsi="Arial" w:hint="default"/>
      </w:rPr>
    </w:lvl>
    <w:lvl w:ilvl="7" w:tplc="1C66DDD2" w:tentative="1">
      <w:start w:val="1"/>
      <w:numFmt w:val="bullet"/>
      <w:lvlText w:val="•"/>
      <w:lvlJc w:val="left"/>
      <w:pPr>
        <w:tabs>
          <w:tab w:val="num" w:pos="5760"/>
        </w:tabs>
        <w:ind w:left="5760" w:hanging="360"/>
      </w:pPr>
      <w:rPr>
        <w:rFonts w:ascii="Arial" w:hAnsi="Arial" w:hint="default"/>
      </w:rPr>
    </w:lvl>
    <w:lvl w:ilvl="8" w:tplc="3C6E994E" w:tentative="1">
      <w:start w:val="1"/>
      <w:numFmt w:val="bullet"/>
      <w:lvlText w:val="•"/>
      <w:lvlJc w:val="left"/>
      <w:pPr>
        <w:tabs>
          <w:tab w:val="num" w:pos="6480"/>
        </w:tabs>
        <w:ind w:left="6480" w:hanging="360"/>
      </w:pPr>
      <w:rPr>
        <w:rFonts w:ascii="Arial" w:hAnsi="Arial" w:hint="default"/>
      </w:rPr>
    </w:lvl>
  </w:abstractNum>
  <w:abstractNum w:abstractNumId="22">
    <w:nsid w:val="7A4A4826"/>
    <w:multiLevelType w:val="hybridMultilevel"/>
    <w:tmpl w:val="4998E3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num>
  <w:num w:numId="2">
    <w:abstractNumId w:val="20"/>
  </w:num>
  <w:num w:numId="3">
    <w:abstractNumId w:val="7"/>
  </w:num>
  <w:num w:numId="4">
    <w:abstractNumId w:val="10"/>
  </w:num>
  <w:num w:numId="5">
    <w:abstractNumId w:val="3"/>
  </w:num>
  <w:num w:numId="6">
    <w:abstractNumId w:val="18"/>
  </w:num>
  <w:num w:numId="7">
    <w:abstractNumId w:val="13"/>
  </w:num>
  <w:num w:numId="8">
    <w:abstractNumId w:val="0"/>
  </w:num>
  <w:num w:numId="9">
    <w:abstractNumId w:val="22"/>
  </w:num>
  <w:num w:numId="10">
    <w:abstractNumId w:val="17"/>
  </w:num>
  <w:num w:numId="11">
    <w:abstractNumId w:val="1"/>
  </w:num>
  <w:num w:numId="12">
    <w:abstractNumId w:val="14"/>
  </w:num>
  <w:num w:numId="13">
    <w:abstractNumId w:val="2"/>
  </w:num>
  <w:num w:numId="14">
    <w:abstractNumId w:val="15"/>
  </w:num>
  <w:num w:numId="15">
    <w:abstractNumId w:val="9"/>
  </w:num>
  <w:num w:numId="16">
    <w:abstractNumId w:val="21"/>
  </w:num>
  <w:num w:numId="17">
    <w:abstractNumId w:val="11"/>
  </w:num>
  <w:num w:numId="18">
    <w:abstractNumId w:val="16"/>
  </w:num>
  <w:num w:numId="19">
    <w:abstractNumId w:val="6"/>
  </w:num>
  <w:num w:numId="20">
    <w:abstractNumId w:val="12"/>
  </w:num>
  <w:num w:numId="21">
    <w:abstractNumId w:val="4"/>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C58"/>
    <w:rsid w:val="00034DCD"/>
    <w:rsid w:val="00045635"/>
    <w:rsid w:val="00054401"/>
    <w:rsid w:val="000632BF"/>
    <w:rsid w:val="00066988"/>
    <w:rsid w:val="00072BDE"/>
    <w:rsid w:val="0007571F"/>
    <w:rsid w:val="00077861"/>
    <w:rsid w:val="0008174A"/>
    <w:rsid w:val="000866FC"/>
    <w:rsid w:val="00092707"/>
    <w:rsid w:val="0009442B"/>
    <w:rsid w:val="00094C86"/>
    <w:rsid w:val="00095F13"/>
    <w:rsid w:val="000B6177"/>
    <w:rsid w:val="000C771A"/>
    <w:rsid w:val="000E24D0"/>
    <w:rsid w:val="000E552B"/>
    <w:rsid w:val="000E5A9B"/>
    <w:rsid w:val="000F1204"/>
    <w:rsid w:val="00103FF3"/>
    <w:rsid w:val="00116C06"/>
    <w:rsid w:val="00120C63"/>
    <w:rsid w:val="00141AFD"/>
    <w:rsid w:val="00142E00"/>
    <w:rsid w:val="00171CB3"/>
    <w:rsid w:val="00174A6F"/>
    <w:rsid w:val="0018527A"/>
    <w:rsid w:val="00192488"/>
    <w:rsid w:val="001B3CAA"/>
    <w:rsid w:val="001B4A90"/>
    <w:rsid w:val="00203229"/>
    <w:rsid w:val="00211481"/>
    <w:rsid w:val="00273DCD"/>
    <w:rsid w:val="0028056B"/>
    <w:rsid w:val="002B133B"/>
    <w:rsid w:val="002B4689"/>
    <w:rsid w:val="002C3D36"/>
    <w:rsid w:val="002C5533"/>
    <w:rsid w:val="002D4AC4"/>
    <w:rsid w:val="002D5978"/>
    <w:rsid w:val="00333403"/>
    <w:rsid w:val="00383F08"/>
    <w:rsid w:val="00387FC6"/>
    <w:rsid w:val="003A3D14"/>
    <w:rsid w:val="003B4779"/>
    <w:rsid w:val="003B5817"/>
    <w:rsid w:val="003C0A6E"/>
    <w:rsid w:val="003C5877"/>
    <w:rsid w:val="003C5AB9"/>
    <w:rsid w:val="003D3E04"/>
    <w:rsid w:val="003E7AF5"/>
    <w:rsid w:val="003F4275"/>
    <w:rsid w:val="004023A0"/>
    <w:rsid w:val="0040513E"/>
    <w:rsid w:val="004319BE"/>
    <w:rsid w:val="004409DC"/>
    <w:rsid w:val="00473E14"/>
    <w:rsid w:val="00480652"/>
    <w:rsid w:val="004901AA"/>
    <w:rsid w:val="004906E9"/>
    <w:rsid w:val="00491F97"/>
    <w:rsid w:val="004A399F"/>
    <w:rsid w:val="004E1FBA"/>
    <w:rsid w:val="004E243F"/>
    <w:rsid w:val="00504C9D"/>
    <w:rsid w:val="00504F3A"/>
    <w:rsid w:val="00507867"/>
    <w:rsid w:val="00515525"/>
    <w:rsid w:val="00535DD9"/>
    <w:rsid w:val="00553FB0"/>
    <w:rsid w:val="00574597"/>
    <w:rsid w:val="00584662"/>
    <w:rsid w:val="005906FF"/>
    <w:rsid w:val="005B3B93"/>
    <w:rsid w:val="005C15F8"/>
    <w:rsid w:val="005C7E1B"/>
    <w:rsid w:val="005F1EBF"/>
    <w:rsid w:val="005F4447"/>
    <w:rsid w:val="0061444B"/>
    <w:rsid w:val="00620F74"/>
    <w:rsid w:val="00624495"/>
    <w:rsid w:val="00630AF5"/>
    <w:rsid w:val="006458FF"/>
    <w:rsid w:val="0067650E"/>
    <w:rsid w:val="006775FD"/>
    <w:rsid w:val="006811AC"/>
    <w:rsid w:val="00691208"/>
    <w:rsid w:val="006952DA"/>
    <w:rsid w:val="006B2E9A"/>
    <w:rsid w:val="006B489E"/>
    <w:rsid w:val="006C5539"/>
    <w:rsid w:val="006C69EC"/>
    <w:rsid w:val="006D0E6E"/>
    <w:rsid w:val="00725A05"/>
    <w:rsid w:val="00772213"/>
    <w:rsid w:val="00792304"/>
    <w:rsid w:val="00792C2A"/>
    <w:rsid w:val="00793B06"/>
    <w:rsid w:val="007C4B62"/>
    <w:rsid w:val="007D4B60"/>
    <w:rsid w:val="007E3787"/>
    <w:rsid w:val="007E741F"/>
    <w:rsid w:val="00814B6E"/>
    <w:rsid w:val="00816B9D"/>
    <w:rsid w:val="00837915"/>
    <w:rsid w:val="00840E7E"/>
    <w:rsid w:val="008432FD"/>
    <w:rsid w:val="008455F5"/>
    <w:rsid w:val="0084582B"/>
    <w:rsid w:val="00856D3B"/>
    <w:rsid w:val="0086412E"/>
    <w:rsid w:val="00865C6E"/>
    <w:rsid w:val="0088262C"/>
    <w:rsid w:val="00885CF4"/>
    <w:rsid w:val="00894E8A"/>
    <w:rsid w:val="008A22EE"/>
    <w:rsid w:val="008B373F"/>
    <w:rsid w:val="008C5073"/>
    <w:rsid w:val="008C5820"/>
    <w:rsid w:val="008D3BF5"/>
    <w:rsid w:val="00910C67"/>
    <w:rsid w:val="009171F8"/>
    <w:rsid w:val="00920701"/>
    <w:rsid w:val="00922A5A"/>
    <w:rsid w:val="00932B6F"/>
    <w:rsid w:val="00943B4B"/>
    <w:rsid w:val="00954868"/>
    <w:rsid w:val="0097311C"/>
    <w:rsid w:val="00976D62"/>
    <w:rsid w:val="0097750E"/>
    <w:rsid w:val="009942F2"/>
    <w:rsid w:val="009C441B"/>
    <w:rsid w:val="009E1383"/>
    <w:rsid w:val="00A04851"/>
    <w:rsid w:val="00A06794"/>
    <w:rsid w:val="00A34E9D"/>
    <w:rsid w:val="00A3519C"/>
    <w:rsid w:val="00A363ED"/>
    <w:rsid w:val="00A4160D"/>
    <w:rsid w:val="00A43283"/>
    <w:rsid w:val="00A64C5B"/>
    <w:rsid w:val="00A819B7"/>
    <w:rsid w:val="00A84140"/>
    <w:rsid w:val="00A84331"/>
    <w:rsid w:val="00AA582D"/>
    <w:rsid w:val="00AD1008"/>
    <w:rsid w:val="00AD6677"/>
    <w:rsid w:val="00AE39E4"/>
    <w:rsid w:val="00AF728B"/>
    <w:rsid w:val="00B01A5B"/>
    <w:rsid w:val="00B01F28"/>
    <w:rsid w:val="00B238C1"/>
    <w:rsid w:val="00B25A05"/>
    <w:rsid w:val="00B31093"/>
    <w:rsid w:val="00B35F2E"/>
    <w:rsid w:val="00B550D6"/>
    <w:rsid w:val="00B65854"/>
    <w:rsid w:val="00B6642B"/>
    <w:rsid w:val="00B7284D"/>
    <w:rsid w:val="00B749F6"/>
    <w:rsid w:val="00B92CCA"/>
    <w:rsid w:val="00BA7D0A"/>
    <w:rsid w:val="00BB3E68"/>
    <w:rsid w:val="00BB6F26"/>
    <w:rsid w:val="00BC05FB"/>
    <w:rsid w:val="00BC3876"/>
    <w:rsid w:val="00BC5F1C"/>
    <w:rsid w:val="00BC6936"/>
    <w:rsid w:val="00BD2132"/>
    <w:rsid w:val="00BE01C4"/>
    <w:rsid w:val="00BE0ED1"/>
    <w:rsid w:val="00BE2BB5"/>
    <w:rsid w:val="00C0414E"/>
    <w:rsid w:val="00C107BB"/>
    <w:rsid w:val="00C1290D"/>
    <w:rsid w:val="00C157DC"/>
    <w:rsid w:val="00C24CBA"/>
    <w:rsid w:val="00C26397"/>
    <w:rsid w:val="00C2659C"/>
    <w:rsid w:val="00C31DB0"/>
    <w:rsid w:val="00C325BC"/>
    <w:rsid w:val="00C3780A"/>
    <w:rsid w:val="00C41938"/>
    <w:rsid w:val="00C42EC5"/>
    <w:rsid w:val="00C4336F"/>
    <w:rsid w:val="00C61532"/>
    <w:rsid w:val="00C764AA"/>
    <w:rsid w:val="00C85471"/>
    <w:rsid w:val="00C90DDF"/>
    <w:rsid w:val="00CA154A"/>
    <w:rsid w:val="00CC7CBA"/>
    <w:rsid w:val="00CD3090"/>
    <w:rsid w:val="00D036DB"/>
    <w:rsid w:val="00D04C0A"/>
    <w:rsid w:val="00D04EB2"/>
    <w:rsid w:val="00D1360A"/>
    <w:rsid w:val="00D23CEB"/>
    <w:rsid w:val="00D32A05"/>
    <w:rsid w:val="00D3318B"/>
    <w:rsid w:val="00D35634"/>
    <w:rsid w:val="00D44F70"/>
    <w:rsid w:val="00D538F0"/>
    <w:rsid w:val="00D53D31"/>
    <w:rsid w:val="00D5620E"/>
    <w:rsid w:val="00D82F78"/>
    <w:rsid w:val="00DB1AD6"/>
    <w:rsid w:val="00DD1443"/>
    <w:rsid w:val="00DF6446"/>
    <w:rsid w:val="00E057B6"/>
    <w:rsid w:val="00E07961"/>
    <w:rsid w:val="00E1644E"/>
    <w:rsid w:val="00E20763"/>
    <w:rsid w:val="00E22092"/>
    <w:rsid w:val="00E30576"/>
    <w:rsid w:val="00E34F89"/>
    <w:rsid w:val="00E41A2F"/>
    <w:rsid w:val="00E42069"/>
    <w:rsid w:val="00E428C6"/>
    <w:rsid w:val="00E5100A"/>
    <w:rsid w:val="00E67FCC"/>
    <w:rsid w:val="00E7273F"/>
    <w:rsid w:val="00E902A0"/>
    <w:rsid w:val="00E93F6B"/>
    <w:rsid w:val="00EA04A2"/>
    <w:rsid w:val="00EB19C8"/>
    <w:rsid w:val="00EE0E88"/>
    <w:rsid w:val="00EE1B5C"/>
    <w:rsid w:val="00EE4882"/>
    <w:rsid w:val="00F03AF6"/>
    <w:rsid w:val="00F15C58"/>
    <w:rsid w:val="00F238B3"/>
    <w:rsid w:val="00F371C5"/>
    <w:rsid w:val="00F6200F"/>
    <w:rsid w:val="00F63E97"/>
    <w:rsid w:val="00FA2793"/>
    <w:rsid w:val="00FB33F0"/>
    <w:rsid w:val="00FD683A"/>
    <w:rsid w:val="00FE0129"/>
    <w:rsid w:val="00FE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F15C58"/>
    <w:pPr>
      <w:spacing w:after="200" w:line="276" w:lineRule="auto"/>
    </w:pPr>
    <w:rPr>
      <w:rFonts w:asciiTheme="minorHAnsi" w:eastAsiaTheme="minorHAnsi" w:hAnsiTheme="minorHAnsi" w:cstheme="minorBidi"/>
    </w:rPr>
  </w:style>
  <w:style w:type="paragraph" w:styleId="Heading1">
    <w:name w:val="heading 1"/>
    <w:aliases w:val="Headline"/>
    <w:basedOn w:val="Normal"/>
    <w:next w:val="Normal"/>
    <w:link w:val="Heading1Char"/>
    <w:qFormat/>
    <w:locked/>
    <w:rsid w:val="009E1383"/>
    <w:pPr>
      <w:spacing w:before="100" w:beforeAutospacing="1" w:after="100" w:afterAutospacing="1" w:line="180" w:lineRule="auto"/>
      <w:outlineLvl w:val="0"/>
    </w:pPr>
    <w:rPr>
      <w:rFonts w:asciiTheme="majorHAnsi" w:hAnsiTheme="majorHAnsi"/>
      <w:color w:val="00517D" w:themeColor="accent1"/>
      <w:sz w:val="64"/>
      <w:szCs w:val="64"/>
    </w:rPr>
  </w:style>
  <w:style w:type="paragraph" w:styleId="Heading2">
    <w:name w:val="heading 2"/>
    <w:aliases w:val="Subhead"/>
    <w:basedOn w:val="Normal"/>
    <w:next w:val="Normal"/>
    <w:link w:val="Heading2Char"/>
    <w:unhideWhenUsed/>
    <w:qFormat/>
    <w:locked/>
    <w:rsid w:val="009E1383"/>
    <w:pPr>
      <w:spacing w:before="120" w:line="240" w:lineRule="auto"/>
      <w:outlineLvl w:val="1"/>
    </w:pPr>
    <w:rPr>
      <w:rFonts w:asciiTheme="majorHAnsi" w:hAnsiTheme="majorHAnsi"/>
      <w:color w:val="0078BE" w:themeColor="text2"/>
      <w:sz w:val="32"/>
      <w:szCs w:val="30"/>
    </w:rPr>
  </w:style>
  <w:style w:type="paragraph" w:styleId="Heading3">
    <w:name w:val="heading 3"/>
    <w:aliases w:val="Section Title"/>
    <w:basedOn w:val="Normal"/>
    <w:next w:val="Normal"/>
    <w:link w:val="Heading3Char"/>
    <w:unhideWhenUsed/>
    <w:qFormat/>
    <w:locked/>
    <w:rsid w:val="009E1383"/>
    <w:pPr>
      <w:spacing w:after="0" w:line="240" w:lineRule="auto"/>
      <w:outlineLvl w:val="2"/>
    </w:pPr>
    <w:rPr>
      <w:color w:val="0078BE" w:themeColor="accent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rsid w:val="003B5817"/>
    <w:rPr>
      <w:b/>
      <w:bCs/>
    </w:rPr>
  </w:style>
  <w:style w:type="paragraph" w:styleId="BalloonText">
    <w:name w:val="Balloon Text"/>
    <w:basedOn w:val="Normal"/>
    <w:link w:val="BalloonTextChar"/>
    <w:uiPriority w:val="99"/>
    <w:semiHidden/>
    <w:rsid w:val="003B5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4331"/>
    <w:rPr>
      <w:sz w:val="2"/>
      <w:szCs w:val="2"/>
    </w:rPr>
  </w:style>
  <w:style w:type="paragraph" w:styleId="ListParagraph">
    <w:name w:val="List Paragraph"/>
    <w:aliases w:val="Bullet Point"/>
    <w:basedOn w:val="Normal"/>
    <w:uiPriority w:val="34"/>
    <w:qFormat/>
    <w:rsid w:val="00D35634"/>
    <w:pPr>
      <w:numPr>
        <w:numId w:val="22"/>
      </w:numPr>
      <w:spacing w:after="40"/>
    </w:pPr>
  </w:style>
  <w:style w:type="table" w:styleId="TableGrid">
    <w:name w:val="Table Grid"/>
    <w:basedOn w:val="TableNormal"/>
    <w:uiPriority w:val="99"/>
    <w:locked/>
    <w:rsid w:val="00AA58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E0E88"/>
    <w:rPr>
      <w:sz w:val="16"/>
      <w:szCs w:val="16"/>
    </w:rPr>
  </w:style>
  <w:style w:type="paragraph" w:styleId="CommentText">
    <w:name w:val="annotation text"/>
    <w:basedOn w:val="Normal"/>
    <w:link w:val="CommentTextChar"/>
    <w:uiPriority w:val="99"/>
    <w:semiHidden/>
    <w:rsid w:val="00EE0E88"/>
  </w:style>
  <w:style w:type="character" w:customStyle="1" w:styleId="CommentTextChar">
    <w:name w:val="Comment Text Char"/>
    <w:basedOn w:val="DefaultParagraphFont"/>
    <w:link w:val="CommentText"/>
    <w:uiPriority w:val="99"/>
    <w:semiHidden/>
    <w:locked/>
    <w:rsid w:val="00EE0E88"/>
    <w:rPr>
      <w:sz w:val="20"/>
      <w:szCs w:val="20"/>
    </w:rPr>
  </w:style>
  <w:style w:type="paragraph" w:styleId="CommentSubject">
    <w:name w:val="annotation subject"/>
    <w:basedOn w:val="CommentText"/>
    <w:next w:val="CommentText"/>
    <w:link w:val="CommentSubjectChar"/>
    <w:uiPriority w:val="99"/>
    <w:semiHidden/>
    <w:rsid w:val="00EE0E88"/>
    <w:rPr>
      <w:b/>
      <w:bCs/>
    </w:rPr>
  </w:style>
  <w:style w:type="character" w:customStyle="1" w:styleId="CommentSubjectChar">
    <w:name w:val="Comment Subject Char"/>
    <w:basedOn w:val="CommentTextChar"/>
    <w:link w:val="CommentSubject"/>
    <w:uiPriority w:val="99"/>
    <w:semiHidden/>
    <w:locked/>
    <w:rsid w:val="00EE0E88"/>
    <w:rPr>
      <w:b/>
      <w:bCs/>
      <w:sz w:val="20"/>
      <w:szCs w:val="20"/>
    </w:rPr>
  </w:style>
  <w:style w:type="paragraph" w:styleId="NormalWeb">
    <w:name w:val="Normal (Web)"/>
    <w:basedOn w:val="Normal"/>
    <w:uiPriority w:val="99"/>
    <w:semiHidden/>
    <w:unhideWhenUsed/>
    <w:rsid w:val="003F4275"/>
  </w:style>
  <w:style w:type="character" w:styleId="Hyperlink">
    <w:name w:val="Hyperlink"/>
    <w:uiPriority w:val="99"/>
    <w:semiHidden/>
    <w:unhideWhenUsed/>
    <w:rsid w:val="005906FF"/>
    <w:rPr>
      <w:color w:val="0000FF"/>
      <w:u w:val="single"/>
    </w:rPr>
  </w:style>
  <w:style w:type="paragraph" w:styleId="Header">
    <w:name w:val="header"/>
    <w:basedOn w:val="Normal"/>
    <w:link w:val="HeaderChar"/>
    <w:uiPriority w:val="99"/>
    <w:unhideWhenUsed/>
    <w:rsid w:val="004E1FBA"/>
    <w:pPr>
      <w:tabs>
        <w:tab w:val="center" w:pos="4320"/>
        <w:tab w:val="right" w:pos="8640"/>
      </w:tabs>
    </w:pPr>
  </w:style>
  <w:style w:type="character" w:customStyle="1" w:styleId="HeaderChar">
    <w:name w:val="Header Char"/>
    <w:basedOn w:val="DefaultParagraphFont"/>
    <w:link w:val="Header"/>
    <w:uiPriority w:val="99"/>
    <w:rsid w:val="004E1FBA"/>
    <w:rPr>
      <w:sz w:val="24"/>
      <w:szCs w:val="24"/>
    </w:rPr>
  </w:style>
  <w:style w:type="paragraph" w:styleId="Footer">
    <w:name w:val="footer"/>
    <w:basedOn w:val="Normal"/>
    <w:link w:val="FooterChar"/>
    <w:uiPriority w:val="99"/>
    <w:unhideWhenUsed/>
    <w:rsid w:val="004E1FBA"/>
    <w:pPr>
      <w:tabs>
        <w:tab w:val="center" w:pos="4320"/>
        <w:tab w:val="right" w:pos="8640"/>
      </w:tabs>
    </w:pPr>
  </w:style>
  <w:style w:type="character" w:customStyle="1" w:styleId="FooterChar">
    <w:name w:val="Footer Char"/>
    <w:basedOn w:val="DefaultParagraphFont"/>
    <w:link w:val="Footer"/>
    <w:uiPriority w:val="99"/>
    <w:rsid w:val="004E1FBA"/>
    <w:rPr>
      <w:sz w:val="24"/>
      <w:szCs w:val="24"/>
    </w:rPr>
  </w:style>
  <w:style w:type="character" w:customStyle="1" w:styleId="Heading1Char">
    <w:name w:val="Heading 1 Char"/>
    <w:aliases w:val="Headline Char"/>
    <w:basedOn w:val="DefaultParagraphFont"/>
    <w:link w:val="Heading1"/>
    <w:rsid w:val="009E1383"/>
    <w:rPr>
      <w:rFonts w:asciiTheme="majorHAnsi" w:hAnsiTheme="majorHAnsi" w:cs="Arial"/>
      <w:color w:val="00517D" w:themeColor="accent1"/>
      <w:sz w:val="64"/>
      <w:szCs w:val="64"/>
    </w:rPr>
  </w:style>
  <w:style w:type="character" w:customStyle="1" w:styleId="Heading2Char">
    <w:name w:val="Heading 2 Char"/>
    <w:aliases w:val="Subhead Char"/>
    <w:basedOn w:val="DefaultParagraphFont"/>
    <w:link w:val="Heading2"/>
    <w:rsid w:val="009E1383"/>
    <w:rPr>
      <w:rFonts w:asciiTheme="majorHAnsi" w:hAnsiTheme="majorHAnsi" w:cs="Arial"/>
      <w:color w:val="0078BE" w:themeColor="text2"/>
      <w:sz w:val="32"/>
      <w:szCs w:val="30"/>
    </w:rPr>
  </w:style>
  <w:style w:type="character" w:styleId="PageNumber">
    <w:name w:val="page number"/>
    <w:basedOn w:val="DefaultParagraphFont"/>
    <w:uiPriority w:val="99"/>
    <w:semiHidden/>
    <w:unhideWhenUsed/>
    <w:rsid w:val="004319BE"/>
  </w:style>
  <w:style w:type="character" w:customStyle="1" w:styleId="Heading3Char">
    <w:name w:val="Heading 3 Char"/>
    <w:aliases w:val="Section Title Char"/>
    <w:basedOn w:val="DefaultParagraphFont"/>
    <w:link w:val="Heading3"/>
    <w:rsid w:val="009E1383"/>
    <w:rPr>
      <w:rFonts w:asciiTheme="minorHAnsi" w:hAnsiTheme="minorHAnsi" w:cs="Arial"/>
      <w:color w:val="0078BE" w:themeColor="accent3"/>
      <w:sz w:val="28"/>
      <w:szCs w:val="24"/>
    </w:rPr>
  </w:style>
  <w:style w:type="paragraph" w:customStyle="1" w:styleId="Sourceline">
    <w:name w:val="Source line"/>
    <w:basedOn w:val="Normal"/>
    <w:link w:val="SourcelineChar"/>
    <w:qFormat/>
    <w:rsid w:val="00CD3090"/>
    <w:pPr>
      <w:jc w:val="right"/>
    </w:pPr>
    <w:rPr>
      <w:rFonts w:ascii="Calibri" w:hAnsi="Calibri"/>
      <w:i/>
      <w:sz w:val="18"/>
      <w:szCs w:val="18"/>
    </w:rPr>
  </w:style>
  <w:style w:type="character" w:customStyle="1" w:styleId="SourcelineChar">
    <w:name w:val="Source line Char"/>
    <w:basedOn w:val="DefaultParagraphFont"/>
    <w:link w:val="Sourceline"/>
    <w:rsid w:val="00CD3090"/>
    <w:rPr>
      <w:rFonts w:ascii="Calibri" w:hAnsi="Calibri" w:cs="Arial"/>
      <w:i/>
      <w:color w:val="565A5C"/>
      <w:sz w:val="18"/>
      <w:szCs w:val="18"/>
    </w:rPr>
  </w:style>
  <w:style w:type="paragraph" w:customStyle="1" w:styleId="PracticeArea">
    <w:name w:val="Practice Area"/>
    <w:basedOn w:val="Normal"/>
    <w:qFormat/>
    <w:rsid w:val="00FD683A"/>
    <w:pPr>
      <w:jc w:val="right"/>
    </w:pPr>
    <w:rPr>
      <w:b/>
      <w:color w:val="FFFFFF" w:themeColor="background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Copy"/>
    <w:qFormat/>
    <w:rsid w:val="00F15C58"/>
    <w:pPr>
      <w:spacing w:after="200" w:line="276" w:lineRule="auto"/>
    </w:pPr>
    <w:rPr>
      <w:rFonts w:asciiTheme="minorHAnsi" w:eastAsiaTheme="minorHAnsi" w:hAnsiTheme="minorHAnsi" w:cstheme="minorBidi"/>
    </w:rPr>
  </w:style>
  <w:style w:type="paragraph" w:styleId="Heading1">
    <w:name w:val="heading 1"/>
    <w:aliases w:val="Headline"/>
    <w:basedOn w:val="Normal"/>
    <w:next w:val="Normal"/>
    <w:link w:val="Heading1Char"/>
    <w:qFormat/>
    <w:locked/>
    <w:rsid w:val="009E1383"/>
    <w:pPr>
      <w:spacing w:before="100" w:beforeAutospacing="1" w:after="100" w:afterAutospacing="1" w:line="180" w:lineRule="auto"/>
      <w:outlineLvl w:val="0"/>
    </w:pPr>
    <w:rPr>
      <w:rFonts w:asciiTheme="majorHAnsi" w:hAnsiTheme="majorHAnsi"/>
      <w:color w:val="00517D" w:themeColor="accent1"/>
      <w:sz w:val="64"/>
      <w:szCs w:val="64"/>
    </w:rPr>
  </w:style>
  <w:style w:type="paragraph" w:styleId="Heading2">
    <w:name w:val="heading 2"/>
    <w:aliases w:val="Subhead"/>
    <w:basedOn w:val="Normal"/>
    <w:next w:val="Normal"/>
    <w:link w:val="Heading2Char"/>
    <w:unhideWhenUsed/>
    <w:qFormat/>
    <w:locked/>
    <w:rsid w:val="009E1383"/>
    <w:pPr>
      <w:spacing w:before="120" w:line="240" w:lineRule="auto"/>
      <w:outlineLvl w:val="1"/>
    </w:pPr>
    <w:rPr>
      <w:rFonts w:asciiTheme="majorHAnsi" w:hAnsiTheme="majorHAnsi"/>
      <w:color w:val="0078BE" w:themeColor="text2"/>
      <w:sz w:val="32"/>
      <w:szCs w:val="30"/>
    </w:rPr>
  </w:style>
  <w:style w:type="paragraph" w:styleId="Heading3">
    <w:name w:val="heading 3"/>
    <w:aliases w:val="Section Title"/>
    <w:basedOn w:val="Normal"/>
    <w:next w:val="Normal"/>
    <w:link w:val="Heading3Char"/>
    <w:unhideWhenUsed/>
    <w:qFormat/>
    <w:locked/>
    <w:rsid w:val="009E1383"/>
    <w:pPr>
      <w:spacing w:after="0" w:line="240" w:lineRule="auto"/>
      <w:outlineLvl w:val="2"/>
    </w:pPr>
    <w:rPr>
      <w:color w:val="0078BE" w:themeColor="accent3"/>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rsid w:val="003B5817"/>
    <w:rPr>
      <w:b/>
      <w:bCs/>
    </w:rPr>
  </w:style>
  <w:style w:type="paragraph" w:styleId="BalloonText">
    <w:name w:val="Balloon Text"/>
    <w:basedOn w:val="Normal"/>
    <w:link w:val="BalloonTextChar"/>
    <w:uiPriority w:val="99"/>
    <w:semiHidden/>
    <w:rsid w:val="003B5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4331"/>
    <w:rPr>
      <w:sz w:val="2"/>
      <w:szCs w:val="2"/>
    </w:rPr>
  </w:style>
  <w:style w:type="paragraph" w:styleId="ListParagraph">
    <w:name w:val="List Paragraph"/>
    <w:aliases w:val="Bullet Point"/>
    <w:basedOn w:val="Normal"/>
    <w:uiPriority w:val="34"/>
    <w:qFormat/>
    <w:rsid w:val="00D35634"/>
    <w:pPr>
      <w:numPr>
        <w:numId w:val="22"/>
      </w:numPr>
      <w:spacing w:after="40"/>
    </w:pPr>
  </w:style>
  <w:style w:type="table" w:styleId="TableGrid">
    <w:name w:val="Table Grid"/>
    <w:basedOn w:val="TableNormal"/>
    <w:uiPriority w:val="99"/>
    <w:locked/>
    <w:rsid w:val="00AA58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EE0E88"/>
    <w:rPr>
      <w:sz w:val="16"/>
      <w:szCs w:val="16"/>
    </w:rPr>
  </w:style>
  <w:style w:type="paragraph" w:styleId="CommentText">
    <w:name w:val="annotation text"/>
    <w:basedOn w:val="Normal"/>
    <w:link w:val="CommentTextChar"/>
    <w:uiPriority w:val="99"/>
    <w:semiHidden/>
    <w:rsid w:val="00EE0E88"/>
  </w:style>
  <w:style w:type="character" w:customStyle="1" w:styleId="CommentTextChar">
    <w:name w:val="Comment Text Char"/>
    <w:basedOn w:val="DefaultParagraphFont"/>
    <w:link w:val="CommentText"/>
    <w:uiPriority w:val="99"/>
    <w:semiHidden/>
    <w:locked/>
    <w:rsid w:val="00EE0E88"/>
    <w:rPr>
      <w:sz w:val="20"/>
      <w:szCs w:val="20"/>
    </w:rPr>
  </w:style>
  <w:style w:type="paragraph" w:styleId="CommentSubject">
    <w:name w:val="annotation subject"/>
    <w:basedOn w:val="CommentText"/>
    <w:next w:val="CommentText"/>
    <w:link w:val="CommentSubjectChar"/>
    <w:uiPriority w:val="99"/>
    <w:semiHidden/>
    <w:rsid w:val="00EE0E88"/>
    <w:rPr>
      <w:b/>
      <w:bCs/>
    </w:rPr>
  </w:style>
  <w:style w:type="character" w:customStyle="1" w:styleId="CommentSubjectChar">
    <w:name w:val="Comment Subject Char"/>
    <w:basedOn w:val="CommentTextChar"/>
    <w:link w:val="CommentSubject"/>
    <w:uiPriority w:val="99"/>
    <w:semiHidden/>
    <w:locked/>
    <w:rsid w:val="00EE0E88"/>
    <w:rPr>
      <w:b/>
      <w:bCs/>
      <w:sz w:val="20"/>
      <w:szCs w:val="20"/>
    </w:rPr>
  </w:style>
  <w:style w:type="paragraph" w:styleId="NormalWeb">
    <w:name w:val="Normal (Web)"/>
    <w:basedOn w:val="Normal"/>
    <w:uiPriority w:val="99"/>
    <w:semiHidden/>
    <w:unhideWhenUsed/>
    <w:rsid w:val="003F4275"/>
  </w:style>
  <w:style w:type="character" w:styleId="Hyperlink">
    <w:name w:val="Hyperlink"/>
    <w:uiPriority w:val="99"/>
    <w:semiHidden/>
    <w:unhideWhenUsed/>
    <w:rsid w:val="005906FF"/>
    <w:rPr>
      <w:color w:val="0000FF"/>
      <w:u w:val="single"/>
    </w:rPr>
  </w:style>
  <w:style w:type="paragraph" w:styleId="Header">
    <w:name w:val="header"/>
    <w:basedOn w:val="Normal"/>
    <w:link w:val="HeaderChar"/>
    <w:uiPriority w:val="99"/>
    <w:unhideWhenUsed/>
    <w:rsid w:val="004E1FBA"/>
    <w:pPr>
      <w:tabs>
        <w:tab w:val="center" w:pos="4320"/>
        <w:tab w:val="right" w:pos="8640"/>
      </w:tabs>
    </w:pPr>
  </w:style>
  <w:style w:type="character" w:customStyle="1" w:styleId="HeaderChar">
    <w:name w:val="Header Char"/>
    <w:basedOn w:val="DefaultParagraphFont"/>
    <w:link w:val="Header"/>
    <w:uiPriority w:val="99"/>
    <w:rsid w:val="004E1FBA"/>
    <w:rPr>
      <w:sz w:val="24"/>
      <w:szCs w:val="24"/>
    </w:rPr>
  </w:style>
  <w:style w:type="paragraph" w:styleId="Footer">
    <w:name w:val="footer"/>
    <w:basedOn w:val="Normal"/>
    <w:link w:val="FooterChar"/>
    <w:uiPriority w:val="99"/>
    <w:unhideWhenUsed/>
    <w:rsid w:val="004E1FBA"/>
    <w:pPr>
      <w:tabs>
        <w:tab w:val="center" w:pos="4320"/>
        <w:tab w:val="right" w:pos="8640"/>
      </w:tabs>
    </w:pPr>
  </w:style>
  <w:style w:type="character" w:customStyle="1" w:styleId="FooterChar">
    <w:name w:val="Footer Char"/>
    <w:basedOn w:val="DefaultParagraphFont"/>
    <w:link w:val="Footer"/>
    <w:uiPriority w:val="99"/>
    <w:rsid w:val="004E1FBA"/>
    <w:rPr>
      <w:sz w:val="24"/>
      <w:szCs w:val="24"/>
    </w:rPr>
  </w:style>
  <w:style w:type="character" w:customStyle="1" w:styleId="Heading1Char">
    <w:name w:val="Heading 1 Char"/>
    <w:aliases w:val="Headline Char"/>
    <w:basedOn w:val="DefaultParagraphFont"/>
    <w:link w:val="Heading1"/>
    <w:rsid w:val="009E1383"/>
    <w:rPr>
      <w:rFonts w:asciiTheme="majorHAnsi" w:hAnsiTheme="majorHAnsi" w:cs="Arial"/>
      <w:color w:val="00517D" w:themeColor="accent1"/>
      <w:sz w:val="64"/>
      <w:szCs w:val="64"/>
    </w:rPr>
  </w:style>
  <w:style w:type="character" w:customStyle="1" w:styleId="Heading2Char">
    <w:name w:val="Heading 2 Char"/>
    <w:aliases w:val="Subhead Char"/>
    <w:basedOn w:val="DefaultParagraphFont"/>
    <w:link w:val="Heading2"/>
    <w:rsid w:val="009E1383"/>
    <w:rPr>
      <w:rFonts w:asciiTheme="majorHAnsi" w:hAnsiTheme="majorHAnsi" w:cs="Arial"/>
      <w:color w:val="0078BE" w:themeColor="text2"/>
      <w:sz w:val="32"/>
      <w:szCs w:val="30"/>
    </w:rPr>
  </w:style>
  <w:style w:type="character" w:styleId="PageNumber">
    <w:name w:val="page number"/>
    <w:basedOn w:val="DefaultParagraphFont"/>
    <w:uiPriority w:val="99"/>
    <w:semiHidden/>
    <w:unhideWhenUsed/>
    <w:rsid w:val="004319BE"/>
  </w:style>
  <w:style w:type="character" w:customStyle="1" w:styleId="Heading3Char">
    <w:name w:val="Heading 3 Char"/>
    <w:aliases w:val="Section Title Char"/>
    <w:basedOn w:val="DefaultParagraphFont"/>
    <w:link w:val="Heading3"/>
    <w:rsid w:val="009E1383"/>
    <w:rPr>
      <w:rFonts w:asciiTheme="minorHAnsi" w:hAnsiTheme="minorHAnsi" w:cs="Arial"/>
      <w:color w:val="0078BE" w:themeColor="accent3"/>
      <w:sz w:val="28"/>
      <w:szCs w:val="24"/>
    </w:rPr>
  </w:style>
  <w:style w:type="paragraph" w:customStyle="1" w:styleId="Sourceline">
    <w:name w:val="Source line"/>
    <w:basedOn w:val="Normal"/>
    <w:link w:val="SourcelineChar"/>
    <w:qFormat/>
    <w:rsid w:val="00CD3090"/>
    <w:pPr>
      <w:jc w:val="right"/>
    </w:pPr>
    <w:rPr>
      <w:rFonts w:ascii="Calibri" w:hAnsi="Calibri"/>
      <w:i/>
      <w:sz w:val="18"/>
      <w:szCs w:val="18"/>
    </w:rPr>
  </w:style>
  <w:style w:type="character" w:customStyle="1" w:styleId="SourcelineChar">
    <w:name w:val="Source line Char"/>
    <w:basedOn w:val="DefaultParagraphFont"/>
    <w:link w:val="Sourceline"/>
    <w:rsid w:val="00CD3090"/>
    <w:rPr>
      <w:rFonts w:ascii="Calibri" w:hAnsi="Calibri" w:cs="Arial"/>
      <w:i/>
      <w:color w:val="565A5C"/>
      <w:sz w:val="18"/>
      <w:szCs w:val="18"/>
    </w:rPr>
  </w:style>
  <w:style w:type="paragraph" w:customStyle="1" w:styleId="PracticeArea">
    <w:name w:val="Practice Area"/>
    <w:basedOn w:val="Normal"/>
    <w:qFormat/>
    <w:rsid w:val="00FD683A"/>
    <w:pPr>
      <w:jc w:val="right"/>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3584">
      <w:bodyDiv w:val="1"/>
      <w:marLeft w:val="0"/>
      <w:marRight w:val="0"/>
      <w:marTop w:val="0"/>
      <w:marBottom w:val="0"/>
      <w:divBdr>
        <w:top w:val="none" w:sz="0" w:space="0" w:color="auto"/>
        <w:left w:val="none" w:sz="0" w:space="0" w:color="auto"/>
        <w:bottom w:val="none" w:sz="0" w:space="0" w:color="auto"/>
        <w:right w:val="none" w:sz="0" w:space="0" w:color="auto"/>
      </w:divBdr>
    </w:div>
    <w:div w:id="843393905">
      <w:bodyDiv w:val="1"/>
      <w:marLeft w:val="0"/>
      <w:marRight w:val="0"/>
      <w:marTop w:val="0"/>
      <w:marBottom w:val="0"/>
      <w:divBdr>
        <w:top w:val="none" w:sz="0" w:space="0" w:color="auto"/>
        <w:left w:val="none" w:sz="0" w:space="0" w:color="auto"/>
        <w:bottom w:val="none" w:sz="0" w:space="0" w:color="auto"/>
        <w:right w:val="none" w:sz="0" w:space="0" w:color="auto"/>
      </w:divBdr>
    </w:div>
    <w:div w:id="1281642839">
      <w:bodyDiv w:val="1"/>
      <w:marLeft w:val="0"/>
      <w:marRight w:val="0"/>
      <w:marTop w:val="0"/>
      <w:marBottom w:val="0"/>
      <w:divBdr>
        <w:top w:val="none" w:sz="0" w:space="0" w:color="auto"/>
        <w:left w:val="none" w:sz="0" w:space="0" w:color="auto"/>
        <w:bottom w:val="none" w:sz="0" w:space="0" w:color="auto"/>
        <w:right w:val="none" w:sz="0" w:space="0" w:color="auto"/>
      </w:divBdr>
    </w:div>
    <w:div w:id="1655644614">
      <w:marLeft w:val="0"/>
      <w:marRight w:val="0"/>
      <w:marTop w:val="0"/>
      <w:marBottom w:val="0"/>
      <w:divBdr>
        <w:top w:val="none" w:sz="0" w:space="0" w:color="auto"/>
        <w:left w:val="none" w:sz="0" w:space="0" w:color="auto"/>
        <w:bottom w:val="none" w:sz="0" w:space="0" w:color="auto"/>
        <w:right w:val="none" w:sz="0" w:space="0" w:color="auto"/>
      </w:divBdr>
      <w:divsChild>
        <w:div w:id="1655644612">
          <w:marLeft w:val="0"/>
          <w:marRight w:val="504"/>
          <w:marTop w:val="0"/>
          <w:marBottom w:val="0"/>
          <w:divBdr>
            <w:top w:val="none" w:sz="0" w:space="0" w:color="auto"/>
            <w:left w:val="none" w:sz="0" w:space="0" w:color="auto"/>
            <w:bottom w:val="none" w:sz="0" w:space="0" w:color="auto"/>
            <w:right w:val="none" w:sz="0" w:space="0" w:color="auto"/>
          </w:divBdr>
        </w:div>
        <w:div w:id="1655644613">
          <w:marLeft w:val="0"/>
          <w:marRight w:val="504"/>
          <w:marTop w:val="0"/>
          <w:marBottom w:val="0"/>
          <w:divBdr>
            <w:top w:val="none" w:sz="0" w:space="0" w:color="auto"/>
            <w:left w:val="none" w:sz="0" w:space="0" w:color="auto"/>
            <w:bottom w:val="none" w:sz="0" w:space="0" w:color="auto"/>
            <w:right w:val="none" w:sz="0" w:space="0" w:color="auto"/>
          </w:divBdr>
        </w:div>
        <w:div w:id="1655644615">
          <w:marLeft w:val="720"/>
          <w:marRight w:val="0"/>
          <w:marTop w:val="0"/>
          <w:marBottom w:val="0"/>
          <w:divBdr>
            <w:top w:val="none" w:sz="0" w:space="0" w:color="auto"/>
            <w:left w:val="none" w:sz="0" w:space="0" w:color="auto"/>
            <w:bottom w:val="none" w:sz="0" w:space="0" w:color="auto"/>
            <w:right w:val="none" w:sz="0" w:space="0" w:color="auto"/>
          </w:divBdr>
        </w:div>
        <w:div w:id="1655644616">
          <w:marLeft w:val="720"/>
          <w:marRight w:val="0"/>
          <w:marTop w:val="0"/>
          <w:marBottom w:val="0"/>
          <w:divBdr>
            <w:top w:val="none" w:sz="0" w:space="0" w:color="auto"/>
            <w:left w:val="none" w:sz="0" w:space="0" w:color="auto"/>
            <w:bottom w:val="none" w:sz="0" w:space="0" w:color="auto"/>
            <w:right w:val="none" w:sz="0" w:space="0" w:color="auto"/>
          </w:divBdr>
        </w:div>
        <w:div w:id="1655644617">
          <w:marLeft w:val="0"/>
          <w:marRight w:val="0"/>
          <w:marTop w:val="0"/>
          <w:marBottom w:val="0"/>
          <w:divBdr>
            <w:top w:val="none" w:sz="0" w:space="0" w:color="auto"/>
            <w:left w:val="none" w:sz="0" w:space="0" w:color="auto"/>
            <w:bottom w:val="none" w:sz="0" w:space="0" w:color="auto"/>
            <w:right w:val="none" w:sz="0" w:space="0" w:color="auto"/>
          </w:divBdr>
        </w:div>
        <w:div w:id="1655644618">
          <w:marLeft w:val="0"/>
          <w:marRight w:val="0"/>
          <w:marTop w:val="0"/>
          <w:marBottom w:val="0"/>
          <w:divBdr>
            <w:top w:val="none" w:sz="0" w:space="0" w:color="auto"/>
            <w:left w:val="none" w:sz="0" w:space="0" w:color="auto"/>
            <w:bottom w:val="none" w:sz="0" w:space="0" w:color="auto"/>
            <w:right w:val="none" w:sz="0" w:space="0" w:color="auto"/>
          </w:divBdr>
        </w:div>
        <w:div w:id="1655644619">
          <w:marLeft w:val="720"/>
          <w:marRight w:val="0"/>
          <w:marTop w:val="0"/>
          <w:marBottom w:val="0"/>
          <w:divBdr>
            <w:top w:val="none" w:sz="0" w:space="0" w:color="auto"/>
            <w:left w:val="none" w:sz="0" w:space="0" w:color="auto"/>
            <w:bottom w:val="none" w:sz="0" w:space="0" w:color="auto"/>
            <w:right w:val="none" w:sz="0" w:space="0" w:color="auto"/>
          </w:divBdr>
        </w:div>
        <w:div w:id="1655644620">
          <w:marLeft w:val="0"/>
          <w:marRight w:val="0"/>
          <w:marTop w:val="0"/>
          <w:marBottom w:val="0"/>
          <w:divBdr>
            <w:top w:val="none" w:sz="0" w:space="0" w:color="auto"/>
            <w:left w:val="none" w:sz="0" w:space="0" w:color="auto"/>
            <w:bottom w:val="none" w:sz="0" w:space="0" w:color="auto"/>
            <w:right w:val="none" w:sz="0" w:space="0" w:color="auto"/>
          </w:divBdr>
        </w:div>
        <w:div w:id="1655644621">
          <w:marLeft w:val="0"/>
          <w:marRight w:val="0"/>
          <w:marTop w:val="0"/>
          <w:marBottom w:val="0"/>
          <w:divBdr>
            <w:top w:val="none" w:sz="0" w:space="0" w:color="auto"/>
            <w:left w:val="none" w:sz="0" w:space="0" w:color="auto"/>
            <w:bottom w:val="none" w:sz="0" w:space="0" w:color="auto"/>
            <w:right w:val="none" w:sz="0" w:space="0" w:color="auto"/>
          </w:divBdr>
        </w:div>
        <w:div w:id="1655644622">
          <w:marLeft w:val="0"/>
          <w:marRight w:val="0"/>
          <w:marTop w:val="0"/>
          <w:marBottom w:val="0"/>
          <w:divBdr>
            <w:top w:val="none" w:sz="0" w:space="0" w:color="auto"/>
            <w:left w:val="none" w:sz="0" w:space="0" w:color="auto"/>
            <w:bottom w:val="none" w:sz="0" w:space="0" w:color="auto"/>
            <w:right w:val="none" w:sz="0" w:space="0" w:color="auto"/>
          </w:divBdr>
        </w:div>
        <w:div w:id="1655644623">
          <w:marLeft w:val="0"/>
          <w:marRight w:val="504"/>
          <w:marTop w:val="0"/>
          <w:marBottom w:val="0"/>
          <w:divBdr>
            <w:top w:val="none" w:sz="0" w:space="0" w:color="auto"/>
            <w:left w:val="none" w:sz="0" w:space="0" w:color="auto"/>
            <w:bottom w:val="none" w:sz="0" w:space="0" w:color="auto"/>
            <w:right w:val="none" w:sz="0" w:space="0" w:color="auto"/>
          </w:divBdr>
        </w:div>
        <w:div w:id="1655644624">
          <w:marLeft w:val="0"/>
          <w:marRight w:val="504"/>
          <w:marTop w:val="0"/>
          <w:marBottom w:val="0"/>
          <w:divBdr>
            <w:top w:val="none" w:sz="0" w:space="0" w:color="auto"/>
            <w:left w:val="none" w:sz="0" w:space="0" w:color="auto"/>
            <w:bottom w:val="none" w:sz="0" w:space="0" w:color="auto"/>
            <w:right w:val="none" w:sz="0" w:space="0" w:color="auto"/>
          </w:divBdr>
        </w:div>
        <w:div w:id="1655644626">
          <w:marLeft w:val="0"/>
          <w:marRight w:val="0"/>
          <w:marTop w:val="0"/>
          <w:marBottom w:val="0"/>
          <w:divBdr>
            <w:top w:val="none" w:sz="0" w:space="0" w:color="auto"/>
            <w:left w:val="none" w:sz="0" w:space="0" w:color="auto"/>
            <w:bottom w:val="none" w:sz="0" w:space="0" w:color="auto"/>
            <w:right w:val="none" w:sz="0" w:space="0" w:color="auto"/>
          </w:divBdr>
        </w:div>
        <w:div w:id="1655644627">
          <w:marLeft w:val="0"/>
          <w:marRight w:val="0"/>
          <w:marTop w:val="0"/>
          <w:marBottom w:val="0"/>
          <w:divBdr>
            <w:top w:val="none" w:sz="0" w:space="0" w:color="auto"/>
            <w:left w:val="none" w:sz="0" w:space="0" w:color="auto"/>
            <w:bottom w:val="none" w:sz="0" w:space="0" w:color="auto"/>
            <w:right w:val="none" w:sz="0" w:space="0" w:color="auto"/>
          </w:divBdr>
        </w:div>
      </w:divsChild>
    </w:div>
    <w:div w:id="1655644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chen%20Pinsker.NPD\AppData\Local\Packages\Microsoft.MicrosoftEdge_8wekyb3d8bbwe\TempState\Downloads\NPD-Word-A4-Template%20(1).dotx" TargetMode="External"/></Relationships>
</file>

<file path=word/theme/theme1.xml><?xml version="1.0" encoding="utf-8"?>
<a:theme xmlns:a="http://schemas.openxmlformats.org/drawingml/2006/main" name="NPD Corporate Colors; To Use">
  <a:themeElements>
    <a:clrScheme name="NPD Corporate Color Palette">
      <a:dk1>
        <a:sysClr val="windowText" lastClr="000000"/>
      </a:dk1>
      <a:lt1>
        <a:sysClr val="window" lastClr="FFFFFF"/>
      </a:lt1>
      <a:dk2>
        <a:srgbClr val="0078BE"/>
      </a:dk2>
      <a:lt2>
        <a:srgbClr val="00517D"/>
      </a:lt2>
      <a:accent1>
        <a:srgbClr val="00517D"/>
      </a:accent1>
      <a:accent2>
        <a:srgbClr val="82C341"/>
      </a:accent2>
      <a:accent3>
        <a:srgbClr val="0078BE"/>
      </a:accent3>
      <a:accent4>
        <a:srgbClr val="EC7A08"/>
      </a:accent4>
      <a:accent5>
        <a:srgbClr val="F0AB00"/>
      </a:accent5>
      <a:accent6>
        <a:srgbClr val="822433"/>
      </a:accent6>
      <a:hlink>
        <a:srgbClr val="0078BE"/>
      </a:hlink>
      <a:folHlink>
        <a:srgbClr val="00517D"/>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wrap="square" rtlCol="0" anchor="ctr">
        <a:noAutofit/>
      </a:bodyPr>
      <a:lstStyle>
        <a:defPPr algn="ctr">
          <a:defRPr dirty="0"/>
        </a:defPPr>
      </a:lstStyle>
      <a:style>
        <a:lnRef idx="1">
          <a:schemeClr val="accent1"/>
        </a:lnRef>
        <a:fillRef idx="3">
          <a:schemeClr val="accent1"/>
        </a:fillRef>
        <a:effectRef idx="2">
          <a:schemeClr val="accent1"/>
        </a:effectRef>
        <a:fontRef idx="minor">
          <a:schemeClr val="lt1"/>
        </a:fontRef>
      </a:style>
    </a:spDef>
    <a:lnDef>
      <a:spPr>
        <a:ln w="6350">
          <a:solidFill>
            <a:schemeClr val="tx2"/>
          </a:solidFill>
          <a:headEnd type="none" w="med" len="med"/>
          <a:tailEnd type="none" w="med"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Topic xmlns="cebd32e3-9ab6-41ee-b1af-b8405a8d4e68">
      <Value>Foodservice</Value>
    </DocumentTopic>
    <FreeTextDate xmlns="cebd32e3-9ab6-41ee-b1af-b8405a8d4e68" xsi:nil="true"/>
    <DocumentStatus xmlns="cebd32e3-9ab6-41ee-b1af-b8405a8d4e68">Published</DocumentStatus>
    <ContentEndDate xmlns="cebd32e3-9ab6-41ee-b1af-b8405a8d4e68" xsi:nil="true"/>
    <DocumentSource xmlns="cebd32e3-9ab6-41ee-b1af-b8405a8d4e68" xsi:nil="true"/>
    <PublicationDate xmlns="cebd32e3-9ab6-41ee-b1af-b8405a8d4e68" xsi:nil="true"/>
    <DocumentAdded xmlns="cebd32e3-9ab6-41ee-b1af-b8405a8d4e68">2000-01-01T00:00:00+00:00</DocumentAdded>
    <TaxCatchAll xmlns="cebd32e3-9ab6-41ee-b1af-b8405a8d4e68">
      <Value>590</Value>
    </TaxCatchAll>
    <j7c1b49d505545c2a69692ae734740bd xmlns="cebd32e3-9ab6-41ee-b1af-b8405a8d4e6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d22a82d4-a94c-4044-a1e6-027fdb1d43b9</TermId>
        </TermInfo>
      </Terms>
    </j7c1b49d505545c2a69692ae734740bd>
    <DocumentSummary xmlns="cebd32e3-9ab6-41ee-b1af-b8405a8d4e68" xsi:nil="true"/>
    <ContentStartDate xmlns="cebd32e3-9ab6-41ee-b1af-b8405a8d4e68" xsi:nil="true"/>
    <TaxCatchAllLabel xmlns="cebd32e3-9ab6-41ee-b1af-b8405a8d4e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et Data Document" ma:contentTypeID="0x010100FBC0F8BFD01A91498CA7837A71EEDFDB02005AE5335FCC83EB48B1308B6A764FBC1C" ma:contentTypeVersion="27" ma:contentTypeDescription="Market Data Document Content Type" ma:contentTypeScope="" ma:versionID="da108508dc232e68c3eb0da7c7f570e3">
  <xsd:schema xmlns:xsd="http://www.w3.org/2001/XMLSchema" xmlns:xs="http://www.w3.org/2001/XMLSchema" xmlns:p="http://schemas.microsoft.com/office/2006/metadata/properties" xmlns:ns2="cebd32e3-9ab6-41ee-b1af-b8405a8d4e68" xmlns:ns3="f1844da6-a929-4072-a9ab-fc72a86c7633" targetNamespace="http://schemas.microsoft.com/office/2006/metadata/properties" ma:root="true" ma:fieldsID="0d9debfe9803182ce6077bd70346052f" ns2:_="" ns3:_="">
    <xsd:import namespace="cebd32e3-9ab6-41ee-b1af-b8405a8d4e68"/>
    <xsd:import namespace="f1844da6-a929-4072-a9ab-fc72a86c7633"/>
    <xsd:element name="properties">
      <xsd:complexType>
        <xsd:sequence>
          <xsd:element name="documentManagement">
            <xsd:complexType>
              <xsd:all>
                <xsd:element ref="ns2:DocumentSummary" minOccurs="0"/>
                <xsd:element ref="ns2:DocumentSource" minOccurs="0"/>
                <xsd:element ref="ns2:DocumentTopic" minOccurs="0"/>
                <xsd:element ref="ns2:PublicationDate" minOccurs="0"/>
                <xsd:element ref="ns2:FreeTextDate" minOccurs="0"/>
                <xsd:element ref="ns2:ContentStartDate" minOccurs="0"/>
                <xsd:element ref="ns2:ContentEndDate" minOccurs="0"/>
                <xsd:element ref="ns2:DocumentAdded" minOccurs="0"/>
                <xsd:element ref="ns2:DocumentStatus" minOccurs="0"/>
                <xsd:element ref="ns2:j7c1b49d505545c2a69692ae734740b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32e3-9ab6-41ee-b1af-b8405a8d4e68" elementFormDefault="qualified">
    <xsd:import namespace="http://schemas.microsoft.com/office/2006/documentManagement/types"/>
    <xsd:import namespace="http://schemas.microsoft.com/office/infopath/2007/PartnerControls"/>
    <xsd:element name="DocumentSummary" ma:index="3" nillable="true" ma:displayName="Summary" ma:internalName="DocumentSummary" ma:readOnly="false">
      <xsd:simpleType>
        <xsd:restriction base="dms:Note">
          <xsd:maxLength value="255"/>
        </xsd:restriction>
      </xsd:simpleType>
    </xsd:element>
    <xsd:element name="DocumentSource" ma:index="5" nillable="true" ma:displayName="Source" ma:format="Dropdown" ma:internalName="DocumentSource">
      <xsd:simpleType>
        <xsd:restriction base="dms:Choice">
          <xsd:enumeration value="Globefish"/>
          <xsd:enumeration value="HMRC via BTS"/>
          <xsd:enumeration value="IGD"/>
          <xsd:enumeration value="MMO"/>
          <xsd:enumeration value="Kantar"/>
          <xsd:enumeration value="NielsenIQ"/>
          <xsd:enumeration value="Circana"/>
          <xsd:enumeration value="Seafish"/>
          <xsd:enumeration value="Technomic"/>
        </xsd:restriction>
      </xsd:simpleType>
    </xsd:element>
    <xsd:element name="DocumentTopic" ma:index="6" nillable="true" ma:displayName="Topic" ma:default="" ma:internalName="DocumentTopic" ma:readOnly="false">
      <xsd:complexType>
        <xsd:complexContent>
          <xsd:extension base="dms:MultiChoice">
            <xsd:sequence>
              <xsd:element name="Value" maxOccurs="unbounded" minOccurs="0" nillable="true">
                <xsd:simpleType>
                  <xsd:restriction base="dms:Choice">
                    <xsd:enumeration value="Technical Report"/>
                    <xsd:enumeration value="Factsheet/Datasheet"/>
                    <xsd:enumeration value="Corporate Document"/>
                    <xsd:enumeration value="Guidelines"/>
                    <xsd:enumeration value="Marine Survey"/>
                    <xsd:enumeration value="Training Material"/>
                    <xsd:enumeration value="Careers"/>
                    <xsd:enumeration value="Economics and Business"/>
                    <xsd:enumeration value="Aquaculture"/>
                    <xsd:enumeration value="IPF Final Reports"/>
                    <xsd:enumeration value="Other"/>
                    <xsd:enumeration value="Not known"/>
                    <xsd:enumeration value="Internal Seafish Report"/>
                    <xsd:enumeration value="Confidential Seafish Report"/>
                    <xsd:enumeration value="Seafood Guide"/>
                    <xsd:enumeration value=".Web-About Seafish"/>
                    <xsd:enumeration value=".Web-Changing Landscapes"/>
                    <xsd:enumeration value=".Web-Promoting Seafood"/>
                    <xsd:enumeration value=".Web-Responsible Sourcing"/>
                    <xsd:enumeration value=".Web-Safety and Training"/>
                    <xsd:enumeration value=".Web-Insight and Research"/>
                  </xsd:restriction>
                </xsd:simpleType>
              </xsd:element>
            </xsd:sequence>
          </xsd:extension>
        </xsd:complexContent>
      </xsd:complexType>
    </xsd:element>
    <xsd:element name="PublicationDate" ma:index="7" nillable="true" ma:displayName="Publication Date" ma:format="DateOnly" ma:indexed="true" ma:internalName="PublicationDate">
      <xsd:simpleType>
        <xsd:restriction base="dms:DateTime"/>
      </xsd:simpleType>
    </xsd:element>
    <xsd:element name="FreeTextDate" ma:index="8" nillable="true" ma:displayName="Free Text Date" ma:internalName="FreeTextDate" ma:readOnly="false">
      <xsd:simpleType>
        <xsd:restriction base="dms:Text"/>
      </xsd:simpleType>
    </xsd:element>
    <xsd:element name="ContentStartDate" ma:index="9" nillable="true" ma:displayName="Content Start Date" ma:format="DateOnly" ma:internalName="ContentStartDate" ma:readOnly="false">
      <xsd:simpleType>
        <xsd:restriction base="dms:DateTime"/>
      </xsd:simpleType>
    </xsd:element>
    <xsd:element name="ContentEndDate" ma:index="10" nillable="true" ma:displayName="Content End Date" ma:format="DateOnly" ma:internalName="ContentEndDate" ma:readOnly="false">
      <xsd:simpleType>
        <xsd:restriction base="dms:DateTime"/>
      </xsd:simpleType>
    </xsd:element>
    <xsd:element name="DocumentAdded" ma:index="11" nillable="true" ma:displayName="Added" ma:format="DateOnly" ma:indexed="true" ma:internalName="DocumentAdded">
      <xsd:simpleType>
        <xsd:restriction base="dms:DateTime"/>
      </xsd:simpleType>
    </xsd:element>
    <xsd:element name="DocumentStatus" ma:index="12" nillable="true" ma:displayName="Document Status" ma:default="Unpublished" ma:format="Dropdown" ma:indexed="true" ma:internalName="DocumentStatus" ma:readOnly="false">
      <xsd:simpleType>
        <xsd:restriction base="dms:Choice">
          <xsd:enumeration value="Deleted"/>
          <xsd:enumeration value="Unpublished"/>
          <xsd:enumeration value="Published"/>
          <xsd:enumeration value="Archived"/>
        </xsd:restriction>
      </xsd:simpleType>
    </xsd:element>
    <xsd:element name="j7c1b49d505545c2a69692ae734740bd" ma:index="18" ma:taxonomy="true" ma:internalName="j7c1b49d505545c2a69692ae734740bd" ma:taxonomyFieldName="Market_x0020_Data_x0020_Document_x0020_Path" ma:displayName="Market Data Document Path" ma:indexed="true" ma:readOnly="false" ma:default="" ma:fieldId="{37c1b49d-5055-45c2-a696-92ae734740bd}" ma:sspId="63fa3ede-d9eb-4891-98d7-32cb363d3ca5" ma:termSetId="907aca91-42f0-4171-9a43-f9786420f345"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e028737-9680-4a7e-bfb2-5cfc569abfd5}" ma:internalName="TaxCatchAll" ma:readOnly="false" ma:showField="CatchAllData" ma:web="cebd32e3-9ab6-41ee-b1af-b8405a8d4e68">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e028737-9680-4a7e-bfb2-5cfc569abfd5}" ma:internalName="TaxCatchAllLabel" ma:readOnly="false" ma:showField="CatchAllDataLabel" ma:web="cebd32e3-9ab6-41ee-b1af-b8405a8d4e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844da6-a929-4072-a9ab-fc72a86c7633"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4" nillable="true" ma:displayName="Tags" ma:hidden="true" ma:internalName="MediaServiceAutoTags"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hidden="true" ma:internalName="MediaServiceKeyPoints"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E38F1-4689-4C74-927B-94D247F604B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442DDF06-8260-410D-BA40-A6E58D069777}">
  <ds:schemaRefs>
    <ds:schemaRef ds:uri="http://schemas.microsoft.com/sharepoint/v3/contenttype/forms"/>
  </ds:schemaRefs>
</ds:datastoreItem>
</file>

<file path=customXml/itemProps3.xml><?xml version="1.0" encoding="utf-8"?>
<ds:datastoreItem xmlns:ds="http://schemas.openxmlformats.org/officeDocument/2006/customXml" ds:itemID="{0A9E20E3-7A58-446C-ABBD-055DC76A887C}"/>
</file>

<file path=customXml/itemProps4.xml><?xml version="1.0" encoding="utf-8"?>
<ds:datastoreItem xmlns:ds="http://schemas.openxmlformats.org/officeDocument/2006/customXml" ds:itemID="{4982B626-983A-464A-8AE2-16BEC60C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NPD-Word-A4-Template (1).dotx</Template>
  <TotalTime>1</TotalTime>
  <Pages>3</Pages>
  <Words>824</Words>
  <Characters>4254</Characters>
  <Application>Microsoft Office Word</Application>
  <DocSecurity>0</DocSecurity>
  <Lines>73</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NPD Group, Inc.</Company>
  <LinksUpToDate>false</LinksUpToDate>
  <CharactersWithSpaces>5084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March NPD COVID-19 Perspective Foodservice in Europe.docx</dc:title>
  <dc:creator>Jochen Pinsker</dc:creator>
  <cp:lastModifiedBy>Dominic Allport</cp:lastModifiedBy>
  <cp:revision>2</cp:revision>
  <cp:lastPrinted>2017-07-18T15:17:00Z</cp:lastPrinted>
  <dcterms:created xsi:type="dcterms:W3CDTF">2020-03-16T17:35:00Z</dcterms:created>
  <dcterms:modified xsi:type="dcterms:W3CDTF">2020-03-16T17:35:00Z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0x010100FBC0F8BFD01A91498CA7837A71EEDFDB02005AE5335FCC83EB48B1308B6A764FBC1C</vt:lpwstr>
  </property>
  <property fmtid="{D5CDD505-2E9C-101B-9397-08002B2CF9AE}" pid="3" name="TitusGUID">
    <vt:lpwstr>7dc71010-3c09-4ed2-9b2d-3094524c976b</vt:lpwstr>
  </property>
  <property fmtid="{D5CDD505-2E9C-101B-9397-08002B2CF9AE}" pid="4" name="NPD_GroupClassification">
    <vt:lpwstr>Internal Only</vt:lpwstr>
  </property>
  <property fmtid="{D5CDD505-2E9C-101B-9397-08002B2CF9AE}" pid="5" name="Classification">
    <vt:lpwstr>Client Third Party Confidential</vt:lpwstr>
  </property>
  <property fmtid="{D5CDD505-2E9C-101B-9397-08002B2CF9AE}" pid="6" name="HeaderFooterSelection">
    <vt:lpwstr>Normal</vt:lpwstr>
  </property>
  <property fmtid="{D5CDD505-2E9C-101B-9397-08002B2CF9AE}" pid="7" name="Market Data Document Path">
    <vt:lpwstr>590;#2020|d22a82d4-a94c-4044-a1e6-027fdb1d43b9</vt:lpwstr>
  </property>
</Properties>
</file>